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8034A" w14:textId="77777777" w:rsidR="001725FA" w:rsidRDefault="001725FA" w:rsidP="00400538">
      <w:pPr>
        <w:pStyle w:val="a7"/>
        <w:spacing w:line="276" w:lineRule="auto"/>
        <w:jc w:val="both"/>
        <w:rPr>
          <w:noProof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Утвърдил:…………П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*</w:t>
      </w:r>
    </w:p>
    <w:p w14:paraId="4CD3070C" w14:textId="77777777" w:rsidR="001725FA" w:rsidRDefault="001725FA" w:rsidP="0040053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Председател на УС на МИГ ПРЕСПА – общини Баните, Лъки и Чепеларе</w:t>
      </w:r>
    </w:p>
    <w:p w14:paraId="56C2370B" w14:textId="77777777" w:rsidR="001725FA" w:rsidRDefault="001725FA" w:rsidP="0040053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*Заличен</w:t>
      </w:r>
      <w:r w:rsidR="00BE454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а информация </w:t>
      </w:r>
    </w:p>
    <w:p w14:paraId="73C6791C" w14:textId="77777777" w:rsidR="001725FA" w:rsidRDefault="001725FA" w:rsidP="0040053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20211864" w14:textId="77777777" w:rsidR="001725FA" w:rsidRDefault="001725FA" w:rsidP="0040053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30B1797D" w14:textId="77777777" w:rsidR="001725FA" w:rsidRDefault="001725FA" w:rsidP="0040053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  <w:t>ОБЯВА</w:t>
      </w:r>
    </w:p>
    <w:p w14:paraId="238E7CFD" w14:textId="77777777" w:rsidR="001725FA" w:rsidRDefault="001725FA" w:rsidP="0040053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 xml:space="preserve">За </w:t>
      </w:r>
      <w:r w:rsidR="00091BF9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ТРЕТИ</w:t>
      </w:r>
      <w:r w:rsidR="0062224C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прием на проектни предложения</w:t>
      </w:r>
    </w:p>
    <w:p w14:paraId="2C5DC1D0" w14:textId="77777777" w:rsidR="001725FA" w:rsidRDefault="001725FA" w:rsidP="0040053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По мярка 6.4.</w:t>
      </w:r>
      <w:r w:rsidR="0068348C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1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 xml:space="preserve">-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</w:t>
      </w:r>
      <w:r w:rsidR="0068348C" w:rsidRPr="0046158D">
        <w:rPr>
          <w:rFonts w:ascii="Times New Roman" w:hAnsi="Times New Roman"/>
          <w:b/>
          <w:sz w:val="24"/>
          <w:szCs w:val="24"/>
        </w:rPr>
        <w:t>Инвестиции в подкрепа на неземеделски дейности</w:t>
      </w:r>
      <w:r w:rsidR="006834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”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от</w:t>
      </w:r>
    </w:p>
    <w:p w14:paraId="23E1227A" w14:textId="77777777" w:rsidR="001725FA" w:rsidRDefault="001725FA" w:rsidP="0040053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Стратегията за ВОМР на сдружение</w:t>
      </w:r>
    </w:p>
    <w:p w14:paraId="0EF47AF7" w14:textId="77777777" w:rsidR="001725FA" w:rsidRDefault="001725FA" w:rsidP="0040053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МЕСТНА ИНИЦИАТИВНА ГРУПА</w:t>
      </w:r>
    </w:p>
    <w:p w14:paraId="541E04A2" w14:textId="77777777" w:rsidR="001725FA" w:rsidRDefault="001725FA" w:rsidP="0040053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ПРЕСПА – общини Баните, Лъки и Чепеларе,</w:t>
      </w:r>
    </w:p>
    <w:p w14:paraId="1EA4AFD1" w14:textId="77777777" w:rsidR="001725FA" w:rsidRDefault="001725FA" w:rsidP="0040053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Финансирана по Програмата за развитие на селските райони 2014-2020г. чрез Европейски земеделски фонд за развитие на селските райони</w:t>
      </w:r>
    </w:p>
    <w:p w14:paraId="2EF9AD28" w14:textId="77777777" w:rsidR="001725FA" w:rsidRDefault="001725FA" w:rsidP="00400538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14:paraId="3B74B544" w14:textId="77777777" w:rsidR="001725FA" w:rsidRDefault="001725FA" w:rsidP="00400538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14:paraId="075AD476" w14:textId="3D05A004" w:rsidR="001725FA" w:rsidRDefault="001725FA" w:rsidP="00400538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На основание Решение на Управителния съвет на сдружение МИГ „Преспа”-общини Баните,</w:t>
      </w:r>
      <w:r w:rsidR="004F2D2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Лъки и Чепеларе от заседание </w:t>
      </w:r>
      <w:r w:rsidRPr="00BC07D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проведено </w:t>
      </w:r>
      <w:r w:rsidR="008B183F" w:rsidRPr="00BC07D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</w:t>
      </w:r>
      <w:r w:rsidR="005372DB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19</w:t>
      </w:r>
      <w:r w:rsidR="00D37ECF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="0062224C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0</w:t>
      </w:r>
      <w:r w:rsidR="00091BF9">
        <w:rPr>
          <w:rFonts w:ascii="Times New Roman" w:eastAsia="Times New Roman" w:hAnsi="Times New Roman" w:cs="Times New Roman"/>
          <w:sz w:val="24"/>
          <w:szCs w:val="24"/>
          <w:lang w:eastAsia="bg-BG"/>
        </w:rPr>
        <w:t>9</w:t>
      </w:r>
      <w:r w:rsidR="00D37ECF">
        <w:rPr>
          <w:rFonts w:ascii="Times New Roman" w:eastAsia="Times New Roman" w:hAnsi="Times New Roman" w:cs="Times New Roman"/>
          <w:sz w:val="24"/>
          <w:szCs w:val="24"/>
          <w:lang w:eastAsia="bg-BG"/>
        </w:rPr>
        <w:t>.202</w:t>
      </w:r>
      <w:r w:rsidR="0062224C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3</w:t>
      </w:r>
      <w:r w:rsidRPr="00D37ECF">
        <w:rPr>
          <w:rFonts w:ascii="Times New Roman" w:eastAsia="Times New Roman" w:hAnsi="Times New Roman" w:cs="Times New Roman"/>
          <w:sz w:val="24"/>
          <w:szCs w:val="24"/>
          <w:lang w:eastAsia="bg-BG"/>
        </w:rPr>
        <w:t>г.,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чл. 62,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т.4 от Наредба 22/14.12.2015г. на МЗХГ и Стратегията за ВОМР на сдружение МИГ „Преспа”-общини Баните,</w:t>
      </w:r>
      <w:r w:rsidR="004F2D2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Лъки и Чепеларе</w:t>
      </w:r>
    </w:p>
    <w:p w14:paraId="429575C7" w14:textId="77777777" w:rsidR="001725FA" w:rsidRDefault="001725FA" w:rsidP="00400538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7AD434FF" w14:textId="77777777" w:rsidR="007D5145" w:rsidRDefault="007D5145" w:rsidP="00400538">
      <w:pPr>
        <w:pStyle w:val="a7"/>
        <w:spacing w:line="276" w:lineRule="auto"/>
        <w:jc w:val="both"/>
        <w:rPr>
          <w:noProof/>
        </w:rPr>
      </w:pPr>
      <w:r>
        <w:rPr>
          <w:noProof/>
        </w:rPr>
        <w:t xml:space="preserve"> </w:t>
      </w:r>
    </w:p>
    <w:p w14:paraId="3A021572" w14:textId="77777777" w:rsidR="00454B07" w:rsidRPr="002923C1" w:rsidRDefault="00820891" w:rsidP="0040053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923C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МЕСТНА ИНИЦИАТИВНА ГРУПА </w:t>
      </w:r>
      <w:r w:rsidR="007B0EA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</w:t>
      </w:r>
      <w:r w:rsidRPr="002923C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ПРЕСПА</w:t>
      </w:r>
      <w:r w:rsidR="007B0EA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”</w:t>
      </w:r>
      <w:r w:rsidRPr="002923C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– общини Баните, Лъки и Чепеларе</w:t>
      </w:r>
    </w:p>
    <w:p w14:paraId="7CFD8529" w14:textId="77777777" w:rsidR="00820891" w:rsidRPr="002923C1" w:rsidRDefault="00820891" w:rsidP="0040053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24EA726D" w14:textId="77777777" w:rsidR="00820891" w:rsidRPr="0066200D" w:rsidRDefault="007D5145" w:rsidP="0040053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r w:rsidRPr="002923C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</w:t>
      </w:r>
      <w:r w:rsidR="00820891" w:rsidRPr="002923C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Обявява процедура по прием на прое</w:t>
      </w:r>
      <w:r w:rsidR="009E560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ктни предложения по подмярка 6.4</w:t>
      </w:r>
      <w:r w:rsidR="0066200D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.1</w:t>
      </w:r>
    </w:p>
    <w:p w14:paraId="5134953D" w14:textId="77777777" w:rsidR="00820891" w:rsidRPr="002923C1" w:rsidRDefault="00820891" w:rsidP="0040053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694E3699" w14:textId="77777777" w:rsidR="00820891" w:rsidRPr="002923C1" w:rsidRDefault="00820891" w:rsidP="0040053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 w:rsidRPr="002923C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Наименование на процедурата:</w:t>
      </w:r>
    </w:p>
    <w:p w14:paraId="78918BEE" w14:textId="77777777" w:rsidR="00820891" w:rsidRPr="002923C1" w:rsidRDefault="00820891" w:rsidP="0040053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923C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Процедура чрез подбор </w:t>
      </w:r>
      <w:r w:rsidRPr="00577A0B">
        <w:rPr>
          <w:rFonts w:ascii="Times New Roman" w:eastAsia="Times New Roman" w:hAnsi="Times New Roman" w:cs="Times New Roman"/>
          <w:sz w:val="24"/>
          <w:szCs w:val="24"/>
          <w:lang w:eastAsia="bg-BG"/>
        </w:rPr>
        <w:t>№</w:t>
      </w:r>
      <w:r w:rsidR="00EE731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EE7313" w:rsidRPr="00EE7313">
        <w:rPr>
          <w:rFonts w:ascii="Times New Roman" w:eastAsia="Times New Roman" w:hAnsi="Times New Roman" w:cs="Times New Roman"/>
          <w:sz w:val="24"/>
          <w:szCs w:val="24"/>
          <w:lang w:eastAsia="bg-BG"/>
        </w:rPr>
        <w:t>BG06RDNP001-19.</w:t>
      </w:r>
      <w:r w:rsidR="004F2D2E">
        <w:rPr>
          <w:rFonts w:ascii="Times New Roman" w:eastAsia="Times New Roman" w:hAnsi="Times New Roman" w:cs="Times New Roman"/>
          <w:sz w:val="24"/>
          <w:szCs w:val="24"/>
          <w:lang w:eastAsia="bg-BG"/>
        </w:rPr>
        <w:t>689</w:t>
      </w:r>
      <w:r w:rsidR="00EE731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577A0B">
        <w:rPr>
          <w:rFonts w:ascii="Times New Roman" w:eastAsia="Times New Roman" w:hAnsi="Times New Roman" w:cs="Times New Roman"/>
          <w:sz w:val="24"/>
          <w:szCs w:val="24"/>
          <w:lang w:eastAsia="bg-BG"/>
        </w:rPr>
        <w:t>МИГ</w:t>
      </w:r>
      <w:r w:rsidRPr="002923C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„Преспа”-общини Баните,</w:t>
      </w:r>
      <w:r w:rsidR="002923C1" w:rsidRPr="002923C1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="009E5603">
        <w:rPr>
          <w:rFonts w:ascii="Times New Roman" w:eastAsia="Times New Roman" w:hAnsi="Times New Roman" w:cs="Times New Roman"/>
          <w:sz w:val="24"/>
          <w:szCs w:val="24"/>
          <w:lang w:eastAsia="bg-BG"/>
        </w:rPr>
        <w:t>Лъки и Чепеларе: Подмярка 6.4</w:t>
      </w:r>
      <w:r w:rsidR="0068348C">
        <w:rPr>
          <w:rFonts w:ascii="Times New Roman" w:eastAsia="Times New Roman" w:hAnsi="Times New Roman" w:cs="Times New Roman"/>
          <w:sz w:val="24"/>
          <w:szCs w:val="24"/>
          <w:lang w:eastAsia="bg-BG"/>
        </w:rPr>
        <w:t>.1</w:t>
      </w:r>
      <w:r w:rsidR="009E5603">
        <w:rPr>
          <w:rFonts w:ascii="Times New Roman" w:eastAsia="Times New Roman" w:hAnsi="Times New Roman" w:cs="Times New Roman"/>
          <w:sz w:val="24"/>
          <w:szCs w:val="24"/>
          <w:lang w:eastAsia="bg-BG"/>
        </w:rPr>
        <w:t>-</w:t>
      </w:r>
      <w:r w:rsidR="009E5603" w:rsidRPr="00496EDE">
        <w:rPr>
          <w:rFonts w:ascii="Times New Roman" w:hAnsi="Times New Roman" w:cs="Times New Roman"/>
          <w:sz w:val="24"/>
          <w:szCs w:val="24"/>
        </w:rPr>
        <w:t>„</w:t>
      </w:r>
      <w:r w:rsidR="0068348C" w:rsidRPr="0068348C">
        <w:rPr>
          <w:rFonts w:ascii="Times New Roman" w:hAnsi="Times New Roman"/>
          <w:b/>
          <w:sz w:val="24"/>
          <w:szCs w:val="24"/>
        </w:rPr>
        <w:t xml:space="preserve"> </w:t>
      </w:r>
      <w:r w:rsidR="0068348C" w:rsidRPr="0046158D">
        <w:rPr>
          <w:rFonts w:ascii="Times New Roman" w:hAnsi="Times New Roman"/>
          <w:b/>
          <w:sz w:val="24"/>
          <w:szCs w:val="24"/>
        </w:rPr>
        <w:t>Инвестиции в подкрепа на неземеделски дейности</w:t>
      </w:r>
      <w:r w:rsidR="0068348C" w:rsidRPr="004F1944">
        <w:rPr>
          <w:rFonts w:ascii="Times New Roman" w:hAnsi="Times New Roman" w:cs="Times New Roman"/>
          <w:sz w:val="24"/>
          <w:szCs w:val="24"/>
        </w:rPr>
        <w:t xml:space="preserve"> </w:t>
      </w:r>
      <w:r w:rsidR="009E5603" w:rsidRPr="004F1944">
        <w:rPr>
          <w:rFonts w:ascii="Times New Roman" w:hAnsi="Times New Roman" w:cs="Times New Roman"/>
          <w:sz w:val="24"/>
          <w:szCs w:val="24"/>
        </w:rPr>
        <w:t>”</w:t>
      </w:r>
      <w:r w:rsidRPr="002923C1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02B22F70" w14:textId="77777777" w:rsidR="00820891" w:rsidRDefault="00820891" w:rsidP="0040053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</w:pPr>
    </w:p>
    <w:p w14:paraId="08D2867A" w14:textId="77777777" w:rsidR="00820891" w:rsidRPr="00820891" w:rsidRDefault="00820891" w:rsidP="0040053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bg-BG"/>
        </w:rPr>
      </w:pPr>
      <w:r w:rsidRPr="00820891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bg-BG"/>
        </w:rPr>
        <w:t>Цели на предоставяната безвъзмездна финансова помощ по процедурата:</w:t>
      </w:r>
    </w:p>
    <w:p w14:paraId="0F7D9EF0" w14:textId="77777777" w:rsidR="009E5603" w:rsidRPr="00CE48DB" w:rsidRDefault="009E5603" w:rsidP="0040053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Подмярка 6.4 има за цел да подпомо</w:t>
      </w:r>
      <w:r w:rsidRPr="0046158D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не</w:t>
      </w:r>
      <w:r w:rsidRPr="0046158D">
        <w:rPr>
          <w:rFonts w:ascii="Times New Roman" w:hAnsi="Times New Roman"/>
          <w:sz w:val="24"/>
          <w:szCs w:val="24"/>
        </w:rPr>
        <w:t xml:space="preserve"> инвестициите в неземеделски дейности, които са от съществено значение за развитието на конкурентоспособността на селските райони. Чрез нея ще бъдат насърчавани инвестиционни дейности, ще бъде подпомогнато създаването на заетост и ще бъде ускорена диверсификацията на неземеделските дейности.</w:t>
      </w:r>
      <w:r w:rsidRPr="0046158D">
        <w:rPr>
          <w:sz w:val="24"/>
          <w:szCs w:val="24"/>
        </w:rPr>
        <w:t xml:space="preserve"> </w:t>
      </w:r>
      <w:r w:rsidRPr="00E011EC">
        <w:rPr>
          <w:rFonts w:ascii="Times New Roman" w:hAnsi="Times New Roman" w:cs="Times New Roman"/>
          <w:sz w:val="24"/>
          <w:szCs w:val="24"/>
        </w:rPr>
        <w:t>Мярката цели</w:t>
      </w:r>
      <w:r w:rsidRPr="0046158D">
        <w:rPr>
          <w:sz w:val="24"/>
          <w:szCs w:val="24"/>
        </w:rPr>
        <w:t xml:space="preserve"> да </w:t>
      </w:r>
      <w:r w:rsidRPr="0046158D">
        <w:rPr>
          <w:rFonts w:ascii="Times New Roman" w:hAnsi="Times New Roman"/>
          <w:sz w:val="24"/>
          <w:szCs w:val="24"/>
        </w:rPr>
        <w:t xml:space="preserve">подпомогне </w:t>
      </w:r>
      <w:r w:rsidRPr="00CE48DB">
        <w:rPr>
          <w:rFonts w:ascii="Times New Roman" w:hAnsi="Times New Roman"/>
          <w:sz w:val="24"/>
          <w:szCs w:val="24"/>
        </w:rPr>
        <w:t>усвояването на потенциала за развитие на туризъм, съчетаващ местни природни и културни ценности.</w:t>
      </w:r>
    </w:p>
    <w:p w14:paraId="61471286" w14:textId="77777777" w:rsidR="009E5603" w:rsidRPr="0046158D" w:rsidRDefault="009E5603" w:rsidP="00400538">
      <w:pPr>
        <w:jc w:val="both"/>
        <w:rPr>
          <w:rFonts w:ascii="Times New Roman" w:hAnsi="Times New Roman"/>
          <w:sz w:val="24"/>
          <w:szCs w:val="24"/>
        </w:rPr>
      </w:pPr>
      <w:r w:rsidRPr="00CE48DB">
        <w:rPr>
          <w:rFonts w:ascii="Times New Roman" w:hAnsi="Times New Roman"/>
          <w:sz w:val="24"/>
          <w:szCs w:val="24"/>
        </w:rPr>
        <w:t>Резултати които ще бъдат постигнати:</w:t>
      </w:r>
    </w:p>
    <w:p w14:paraId="7E9E9C38" w14:textId="77777777" w:rsidR="009E5603" w:rsidRDefault="009E5603" w:rsidP="00400538">
      <w:pPr>
        <w:pStyle w:val="ac"/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E48DB">
        <w:rPr>
          <w:rFonts w:ascii="Times New Roman" w:hAnsi="Times New Roman" w:cs="Times New Roman"/>
          <w:sz w:val="24"/>
          <w:szCs w:val="24"/>
        </w:rPr>
        <w:t>Създадени нови производства, услуги, дейности на територията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4F2D2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Pr="00CE48DB">
        <w:rPr>
          <w:rFonts w:ascii="Times New Roman" w:hAnsi="Times New Roman" w:cs="Times New Roman"/>
          <w:sz w:val="24"/>
          <w:szCs w:val="24"/>
        </w:rPr>
        <w:t>брой</w:t>
      </w:r>
    </w:p>
    <w:p w14:paraId="25DC0A54" w14:textId="77777777" w:rsidR="009E5603" w:rsidRPr="009E5603" w:rsidRDefault="009E5603" w:rsidP="00400538">
      <w:pPr>
        <w:pStyle w:val="ac"/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E5603">
        <w:rPr>
          <w:rFonts w:ascii="Times New Roman" w:hAnsi="Times New Roman" w:cs="Times New Roman"/>
          <w:sz w:val="24"/>
          <w:szCs w:val="24"/>
        </w:rPr>
        <w:lastRenderedPageBreak/>
        <w:t xml:space="preserve">Създадени работни места - </w:t>
      </w:r>
      <w:r w:rsidR="004F2D2E">
        <w:rPr>
          <w:rFonts w:ascii="Times New Roman" w:hAnsi="Times New Roman" w:cs="Times New Roman"/>
          <w:sz w:val="24"/>
          <w:szCs w:val="24"/>
        </w:rPr>
        <w:t>12</w:t>
      </w:r>
      <w:r w:rsidRPr="009E5603">
        <w:rPr>
          <w:rFonts w:ascii="Times New Roman" w:hAnsi="Times New Roman" w:cs="Times New Roman"/>
          <w:sz w:val="24"/>
          <w:szCs w:val="24"/>
        </w:rPr>
        <w:t xml:space="preserve"> на брой</w:t>
      </w:r>
    </w:p>
    <w:p w14:paraId="05850745" w14:textId="77777777" w:rsidR="00BC07D7" w:rsidRDefault="00BC07D7" w:rsidP="0040053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bg-BG"/>
        </w:rPr>
      </w:pPr>
    </w:p>
    <w:p w14:paraId="5B7491DF" w14:textId="77777777" w:rsidR="00820891" w:rsidRPr="00F44F18" w:rsidRDefault="00820891" w:rsidP="0040053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 w:rsidRPr="00F44F1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Допустими кандидати:</w:t>
      </w:r>
    </w:p>
    <w:p w14:paraId="220CED82" w14:textId="77777777" w:rsidR="00451237" w:rsidRPr="00451237" w:rsidRDefault="00451237" w:rsidP="00400538">
      <w:pPr>
        <w:pStyle w:val="ac"/>
        <w:numPr>
          <w:ilvl w:val="0"/>
          <w:numId w:val="17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51237">
        <w:rPr>
          <w:rFonts w:ascii="Times New Roman" w:hAnsi="Times New Roman" w:cs="Times New Roman"/>
          <w:sz w:val="24"/>
          <w:szCs w:val="24"/>
        </w:rPr>
        <w:t xml:space="preserve">Земеделски стопани (Стопанството на кандидати, земеделски стопани, трябва да има стандартен производствен обем над 8 000 евро); </w:t>
      </w:r>
    </w:p>
    <w:p w14:paraId="6500515E" w14:textId="77777777" w:rsidR="00451237" w:rsidRPr="00451237" w:rsidRDefault="00451237" w:rsidP="00400538">
      <w:pPr>
        <w:pStyle w:val="ac"/>
        <w:numPr>
          <w:ilvl w:val="1"/>
          <w:numId w:val="17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51237">
        <w:rPr>
          <w:rFonts w:ascii="Times New Roman" w:hAnsi="Times New Roman" w:cs="Times New Roman"/>
          <w:sz w:val="24"/>
          <w:szCs w:val="24"/>
        </w:rPr>
        <w:t xml:space="preserve">Микро предприятия, регистрирани като еднолични търговци или юридически лица по Търговския закон, Закона за кооперациите или Закона за вероизповеданията; </w:t>
      </w:r>
    </w:p>
    <w:p w14:paraId="583E6561" w14:textId="77777777" w:rsidR="00451237" w:rsidRPr="00451237" w:rsidRDefault="00451237" w:rsidP="00400538">
      <w:pPr>
        <w:pStyle w:val="ac"/>
        <w:numPr>
          <w:ilvl w:val="2"/>
          <w:numId w:val="17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51237">
        <w:rPr>
          <w:rFonts w:ascii="Times New Roman" w:hAnsi="Times New Roman" w:cs="Times New Roman"/>
          <w:sz w:val="24"/>
          <w:szCs w:val="24"/>
        </w:rPr>
        <w:t>Физически лица, регистрирани по Закона за занаятите.</w:t>
      </w:r>
    </w:p>
    <w:p w14:paraId="6CC41918" w14:textId="77777777" w:rsidR="00451237" w:rsidRPr="00EA5206" w:rsidRDefault="00451237" w:rsidP="0040053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A5206">
        <w:rPr>
          <w:rFonts w:ascii="Times New Roman" w:hAnsi="Times New Roman" w:cs="Times New Roman"/>
          <w:bCs/>
          <w:i/>
          <w:sz w:val="24"/>
          <w:szCs w:val="24"/>
        </w:rPr>
        <w:t xml:space="preserve">Важно! Потенциалните </w:t>
      </w:r>
      <w:r w:rsidRPr="00EA5206">
        <w:rPr>
          <w:rFonts w:ascii="Times New Roman" w:hAnsi="Times New Roman" w:cs="Times New Roman"/>
          <w:i/>
          <w:sz w:val="24"/>
          <w:szCs w:val="24"/>
        </w:rPr>
        <w:t xml:space="preserve"> бенефициенти задължително  трябва да имат седалище, съответно постоянен адрес за физическите лица на територията на МИГ.</w:t>
      </w:r>
    </w:p>
    <w:p w14:paraId="3A03AC46" w14:textId="77777777" w:rsidR="009E5603" w:rsidRDefault="009E5603" w:rsidP="0040053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39F4CB54" w14:textId="77777777" w:rsidR="00820891" w:rsidRPr="002923C1" w:rsidRDefault="005D01A9" w:rsidP="0040053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 w:rsidRPr="002923C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Допустими дейности:</w:t>
      </w:r>
    </w:p>
    <w:p w14:paraId="7F291D71" w14:textId="77777777" w:rsidR="004335CB" w:rsidRPr="00337F9C" w:rsidRDefault="004335CB" w:rsidP="00400538">
      <w:pPr>
        <w:jc w:val="both"/>
        <w:rPr>
          <w:rFonts w:ascii="Times New Roman" w:hAnsi="Times New Roman" w:cs="Times New Roman"/>
          <w:sz w:val="24"/>
          <w:szCs w:val="24"/>
        </w:rPr>
      </w:pPr>
      <w:r w:rsidRPr="008B1601">
        <w:rPr>
          <w:rFonts w:ascii="Times New Roman" w:hAnsi="Times New Roman" w:cs="Times New Roman"/>
          <w:b/>
          <w:sz w:val="24"/>
          <w:szCs w:val="24"/>
        </w:rPr>
        <w:t>1.</w:t>
      </w:r>
      <w:r w:rsidRPr="00337F9C">
        <w:rPr>
          <w:rFonts w:ascii="Times New Roman" w:hAnsi="Times New Roman" w:cs="Times New Roman"/>
          <w:sz w:val="24"/>
          <w:szCs w:val="24"/>
        </w:rPr>
        <w:t xml:space="preserve">Развитие на туризъм (изграждане и обновяване на туристически обекти и развитие на туристически услуги) – Подпомагат се проекти за обновяване или изграждане на места за настаняване с до 20 помещения за настаняване. </w:t>
      </w:r>
    </w:p>
    <w:p w14:paraId="675B86A3" w14:textId="77777777" w:rsidR="004335CB" w:rsidRPr="00337F9C" w:rsidRDefault="004335CB" w:rsidP="00400538">
      <w:pPr>
        <w:jc w:val="both"/>
        <w:rPr>
          <w:rFonts w:ascii="Times New Roman" w:hAnsi="Times New Roman" w:cs="Times New Roman"/>
          <w:sz w:val="24"/>
          <w:szCs w:val="24"/>
        </w:rPr>
      </w:pPr>
      <w:r w:rsidRPr="008B1601">
        <w:rPr>
          <w:rFonts w:ascii="Times New Roman" w:hAnsi="Times New Roman" w:cs="Times New Roman"/>
          <w:b/>
          <w:sz w:val="24"/>
          <w:szCs w:val="24"/>
        </w:rPr>
        <w:t>2.</w:t>
      </w:r>
      <w:r w:rsidRPr="00337F9C">
        <w:rPr>
          <w:rFonts w:ascii="Times New Roman" w:hAnsi="Times New Roman" w:cs="Times New Roman"/>
          <w:sz w:val="24"/>
          <w:szCs w:val="24"/>
        </w:rPr>
        <w:t>Производство или продажба на продукти, които не са включени в Приложение 1 от Договора за функциониране на Европейския съюз (независимо от вложените продукти и материали);</w:t>
      </w:r>
    </w:p>
    <w:p w14:paraId="3D490E88" w14:textId="77777777" w:rsidR="004335CB" w:rsidRPr="00337F9C" w:rsidRDefault="004335CB" w:rsidP="00400538">
      <w:pPr>
        <w:jc w:val="both"/>
        <w:rPr>
          <w:rFonts w:ascii="Times New Roman" w:hAnsi="Times New Roman" w:cs="Times New Roman"/>
          <w:sz w:val="24"/>
          <w:szCs w:val="24"/>
        </w:rPr>
      </w:pPr>
      <w:r w:rsidRPr="008B1601">
        <w:rPr>
          <w:rFonts w:ascii="Times New Roman" w:hAnsi="Times New Roman" w:cs="Times New Roman"/>
          <w:b/>
          <w:sz w:val="24"/>
          <w:szCs w:val="24"/>
        </w:rPr>
        <w:t>3.</w:t>
      </w:r>
      <w:r w:rsidRPr="00337F9C">
        <w:rPr>
          <w:rFonts w:ascii="Times New Roman" w:hAnsi="Times New Roman" w:cs="Times New Roman"/>
          <w:sz w:val="24"/>
          <w:szCs w:val="24"/>
        </w:rPr>
        <w:t xml:space="preserve">Развитие на услуги във всички сектори (например: грижи за деца, възрастни хора, хора с увреждания, здравни услуги, счетоводство и одиторски услуги, ветеринарни дейности и услуги базирани на ИТ и др.; </w:t>
      </w:r>
    </w:p>
    <w:p w14:paraId="36BF3FCA" w14:textId="77777777" w:rsidR="004335CB" w:rsidRPr="00337F9C" w:rsidRDefault="004335CB" w:rsidP="00400538">
      <w:pPr>
        <w:jc w:val="both"/>
        <w:rPr>
          <w:rFonts w:ascii="Times New Roman" w:hAnsi="Times New Roman" w:cs="Times New Roman"/>
          <w:sz w:val="24"/>
          <w:szCs w:val="24"/>
        </w:rPr>
      </w:pPr>
      <w:r w:rsidRPr="008B1601">
        <w:rPr>
          <w:rFonts w:ascii="Times New Roman" w:hAnsi="Times New Roman" w:cs="Times New Roman"/>
          <w:b/>
          <w:sz w:val="24"/>
          <w:szCs w:val="24"/>
        </w:rPr>
        <w:t>4.</w:t>
      </w:r>
      <w:r w:rsidRPr="00337F9C">
        <w:rPr>
          <w:rFonts w:ascii="Times New Roman" w:hAnsi="Times New Roman" w:cs="Times New Roman"/>
          <w:sz w:val="24"/>
          <w:szCs w:val="24"/>
        </w:rPr>
        <w:t xml:space="preserve">Производство на енергия от възобновяеми енергийни източници за собствено потребление; </w:t>
      </w:r>
    </w:p>
    <w:p w14:paraId="61FEEDB1" w14:textId="77777777" w:rsidR="004335CB" w:rsidRPr="00337F9C" w:rsidRDefault="004335CB" w:rsidP="00400538">
      <w:pPr>
        <w:jc w:val="both"/>
        <w:rPr>
          <w:rFonts w:ascii="Times New Roman" w:hAnsi="Times New Roman" w:cs="Times New Roman"/>
          <w:sz w:val="24"/>
          <w:szCs w:val="24"/>
        </w:rPr>
      </w:pPr>
      <w:r w:rsidRPr="008B1601">
        <w:rPr>
          <w:rFonts w:ascii="Times New Roman" w:hAnsi="Times New Roman" w:cs="Times New Roman"/>
          <w:b/>
          <w:sz w:val="24"/>
          <w:szCs w:val="24"/>
        </w:rPr>
        <w:t>5.</w:t>
      </w:r>
      <w:r w:rsidRPr="00337F9C">
        <w:rPr>
          <w:rFonts w:ascii="Times New Roman" w:hAnsi="Times New Roman" w:cs="Times New Roman"/>
          <w:sz w:val="24"/>
          <w:szCs w:val="24"/>
        </w:rPr>
        <w:t xml:space="preserve">Развитие на занаяти (включително предоставяне на услуги, свързани с участието на посетители в занаятчийски дейности) и други неземеделски дейности; </w:t>
      </w:r>
    </w:p>
    <w:p w14:paraId="0BF179D1" w14:textId="77777777" w:rsidR="004335CB" w:rsidRPr="00337F9C" w:rsidRDefault="004335CB" w:rsidP="00400538">
      <w:pPr>
        <w:pStyle w:val="ac"/>
        <w:widowControl w:val="0"/>
        <w:numPr>
          <w:ilvl w:val="0"/>
          <w:numId w:val="18"/>
        </w:numPr>
        <w:autoSpaceDE w:val="0"/>
        <w:autoSpaceDN w:val="0"/>
        <w:adjustRightInd w:val="0"/>
        <w:spacing w:before="120" w:after="120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37F9C">
        <w:rPr>
          <w:rFonts w:ascii="Times New Roman" w:hAnsi="Times New Roman" w:cs="Times New Roman"/>
          <w:sz w:val="24"/>
          <w:szCs w:val="24"/>
        </w:rPr>
        <w:t>Не се предоставя финансова помощ за хазарт, финансови услуги, голф, сектори и дейности, определени за недопустими в Регламент (ЕС) № 1407/2013 на Комисията от 18 декември 2013 година относно прилагането на членове 107 и 108 от Договора за функционирането на Европейския съюз към помощта de minimis, производство на енергия от възобновяеми енергийни източници за продажба.</w:t>
      </w:r>
    </w:p>
    <w:p w14:paraId="49DB0A96" w14:textId="77777777" w:rsidR="005D01A9" w:rsidRDefault="005D01A9" w:rsidP="0040053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923C1">
        <w:rPr>
          <w:rFonts w:ascii="Times New Roman" w:hAnsi="Times New Roman" w:cs="Times New Roman"/>
          <w:b/>
          <w:sz w:val="24"/>
          <w:szCs w:val="24"/>
          <w:u w:val="single"/>
        </w:rPr>
        <w:t>Допустими за финансова помощ са следните разходи:</w:t>
      </w:r>
    </w:p>
    <w:p w14:paraId="7331F727" w14:textId="77777777" w:rsidR="00F44F18" w:rsidRPr="002B1E92" w:rsidRDefault="00F44F18" w:rsidP="00400538">
      <w:pPr>
        <w:jc w:val="both"/>
        <w:rPr>
          <w:rFonts w:ascii="Times New Roman" w:hAnsi="Times New Roman" w:cs="Times New Roman"/>
          <w:sz w:val="24"/>
          <w:szCs w:val="24"/>
        </w:rPr>
      </w:pPr>
      <w:r w:rsidRPr="002B1E92">
        <w:rPr>
          <w:rFonts w:ascii="Times New Roman" w:hAnsi="Times New Roman" w:cs="Times New Roman"/>
          <w:sz w:val="24"/>
          <w:szCs w:val="24"/>
        </w:rPr>
        <w:t xml:space="preserve">а) Изграждане, придобиване или подобренията на недвижимо имущество; </w:t>
      </w:r>
    </w:p>
    <w:p w14:paraId="5EE38B20" w14:textId="77777777" w:rsidR="00F44F18" w:rsidRPr="002B1E92" w:rsidRDefault="00F44F18" w:rsidP="00400538">
      <w:pPr>
        <w:jc w:val="both"/>
        <w:rPr>
          <w:rFonts w:ascii="Times New Roman" w:hAnsi="Times New Roman" w:cs="Times New Roman"/>
          <w:sz w:val="24"/>
          <w:szCs w:val="24"/>
        </w:rPr>
      </w:pPr>
      <w:r w:rsidRPr="002B1E92">
        <w:rPr>
          <w:rFonts w:ascii="Times New Roman" w:hAnsi="Times New Roman" w:cs="Times New Roman"/>
          <w:sz w:val="24"/>
          <w:szCs w:val="24"/>
        </w:rPr>
        <w:t xml:space="preserve">б) Закупуване, включително чрез лизинг на нови машини и оборудване до пазарната стойност на активите; </w:t>
      </w:r>
    </w:p>
    <w:p w14:paraId="5A5D437C" w14:textId="77777777" w:rsidR="00F44F18" w:rsidRPr="002B1E92" w:rsidRDefault="00F44F18" w:rsidP="00400538">
      <w:pPr>
        <w:jc w:val="both"/>
        <w:rPr>
          <w:rFonts w:ascii="Times New Roman" w:hAnsi="Times New Roman" w:cs="Times New Roman"/>
          <w:sz w:val="24"/>
          <w:szCs w:val="24"/>
        </w:rPr>
      </w:pPr>
      <w:r w:rsidRPr="002B1E92">
        <w:rPr>
          <w:rFonts w:ascii="Times New Roman" w:hAnsi="Times New Roman" w:cs="Times New Roman"/>
          <w:sz w:val="24"/>
          <w:szCs w:val="24"/>
        </w:rPr>
        <w:lastRenderedPageBreak/>
        <w:t xml:space="preserve">в) Общи разходи, свързани с разходите за буква „а“ и „б“, например хонорари на архитекти, инженери и консултанти, хонорари, свързани с консултации относно екологичната и икономическата устойчивост, включително проучвания за техническа осъществимост; </w:t>
      </w:r>
    </w:p>
    <w:p w14:paraId="46F2C55C" w14:textId="77777777" w:rsidR="00F44F18" w:rsidRPr="002B1E92" w:rsidRDefault="00F44F18" w:rsidP="00400538">
      <w:pPr>
        <w:jc w:val="both"/>
        <w:rPr>
          <w:rFonts w:ascii="Times New Roman" w:hAnsi="Times New Roman" w:cs="Times New Roman"/>
          <w:sz w:val="24"/>
          <w:szCs w:val="24"/>
        </w:rPr>
      </w:pPr>
      <w:r w:rsidRPr="002B1E92">
        <w:rPr>
          <w:rFonts w:ascii="Times New Roman" w:hAnsi="Times New Roman" w:cs="Times New Roman"/>
          <w:sz w:val="24"/>
          <w:szCs w:val="24"/>
        </w:rPr>
        <w:t xml:space="preserve">г) Нематериални инвестиции: придобиване и създаване на компютърен софтуер и придобиване на патенти, лицензи, авторски права и марки. Разходите по т.“в“ не могат да надхвърлят 12 % от сумата на разходите по т. „а“, „б“ и „г“. </w:t>
      </w:r>
    </w:p>
    <w:p w14:paraId="6A8A480A" w14:textId="77777777" w:rsidR="00F44F18" w:rsidRPr="002B1E92" w:rsidRDefault="00F44F18" w:rsidP="00400538">
      <w:pPr>
        <w:ind w:firstLine="708"/>
        <w:jc w:val="both"/>
        <w:rPr>
          <w:rFonts w:ascii="Times New Roman" w:eastAsia="MS Mincho" w:hAnsi="Times New Roman" w:cs="Times New Roman"/>
          <w:sz w:val="24"/>
          <w:szCs w:val="24"/>
          <w:shd w:val="clear" w:color="auto" w:fill="FEFEFE"/>
        </w:rPr>
      </w:pPr>
      <w:r w:rsidRPr="002B1E92">
        <w:rPr>
          <w:rFonts w:ascii="Times New Roman" w:eastAsia="MS Mincho" w:hAnsi="Times New Roman" w:cs="Times New Roman"/>
          <w:sz w:val="24"/>
          <w:szCs w:val="24"/>
          <w:shd w:val="clear" w:color="auto" w:fill="FEFEFE"/>
        </w:rPr>
        <w:t>Общи разходи, например хонорари на архитекти, инженери и консултанти, хонорари, свързани с консултации относно екологичната и икономическата устойчивост, включително проучвания за техническа осъществимост;</w:t>
      </w:r>
    </w:p>
    <w:p w14:paraId="55FA9DDE" w14:textId="77777777" w:rsidR="00F44F18" w:rsidRPr="002B1E92" w:rsidRDefault="00F44F18" w:rsidP="0040053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1E92">
        <w:rPr>
          <w:rFonts w:ascii="Times New Roman" w:hAnsi="Times New Roman" w:cs="Times New Roman"/>
          <w:sz w:val="24"/>
          <w:szCs w:val="24"/>
        </w:rPr>
        <w:t>За разработване на бизнес план, включващ предпроектни изследвания и маркетингови стратегии или попълване на анализ разходи ползи/финансов анализ/, извършване на пред проектни проучвания и окомплектоване на пакета от документи и консултантски услуги свързани с изпълнението и отчитане на дейностите по проекта до изплащане на помощта не следва да надхвърлят 5 на сто от стойността на допустимите разходи.</w:t>
      </w:r>
    </w:p>
    <w:p w14:paraId="0A873F9E" w14:textId="77777777" w:rsidR="00F44F18" w:rsidRPr="002B1E92" w:rsidRDefault="00F44F18" w:rsidP="004005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A04E71" w14:textId="77777777" w:rsidR="00F44F18" w:rsidRPr="002B1E92" w:rsidRDefault="00F44F18" w:rsidP="0040053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1E92">
        <w:rPr>
          <w:rFonts w:ascii="Times New Roman" w:hAnsi="Times New Roman" w:cs="Times New Roman"/>
          <w:sz w:val="24"/>
          <w:szCs w:val="24"/>
        </w:rPr>
        <w:t>Не са допустими за подпомагане текущи разходи.</w:t>
      </w:r>
    </w:p>
    <w:p w14:paraId="7DEE07CF" w14:textId="77777777" w:rsidR="00F44F18" w:rsidRPr="002B1E92" w:rsidRDefault="00F44F18" w:rsidP="00400538">
      <w:pPr>
        <w:shd w:val="clear" w:color="auto" w:fill="BFBFBF"/>
        <w:spacing w:before="120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shd w:val="clear" w:color="auto" w:fill="BFBFBF"/>
        </w:rPr>
      </w:pPr>
      <w:r w:rsidRPr="002B1E92">
        <w:rPr>
          <w:rFonts w:ascii="Times New Roman" w:eastAsia="Calibri" w:hAnsi="Times New Roman" w:cs="Times New Roman"/>
          <w:b/>
          <w:sz w:val="24"/>
          <w:szCs w:val="24"/>
          <w:shd w:val="clear" w:color="auto" w:fill="BFBFBF"/>
        </w:rPr>
        <w:t xml:space="preserve">ВАЖНО!: Когато кандидатът е регистриран по Закона за ДДС, той подава проектното си предложение, като залага разходите без включен ДДС. </w:t>
      </w:r>
    </w:p>
    <w:p w14:paraId="2FAE8A56" w14:textId="77777777" w:rsidR="00F44F18" w:rsidRPr="002B1E92" w:rsidRDefault="00F44F18" w:rsidP="00400538">
      <w:pPr>
        <w:shd w:val="clear" w:color="auto" w:fill="BFBFBF"/>
        <w:spacing w:before="120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shd w:val="clear" w:color="auto" w:fill="BFBFBF"/>
        </w:rPr>
      </w:pPr>
      <w:r w:rsidRPr="002B1E92">
        <w:rPr>
          <w:rFonts w:ascii="Times New Roman" w:eastAsia="Calibri" w:hAnsi="Times New Roman" w:cs="Times New Roman"/>
          <w:b/>
          <w:sz w:val="24"/>
          <w:szCs w:val="24"/>
          <w:shd w:val="clear" w:color="auto" w:fill="BFBFBF"/>
        </w:rPr>
        <w:t>Когато кандидатът не е регистриран по Закона за ДДС, той подава проектното си предложение, като залага разходите с включен ДДС .</w:t>
      </w:r>
    </w:p>
    <w:p w14:paraId="55FDC71A" w14:textId="77777777" w:rsidR="00F44F18" w:rsidRPr="002923C1" w:rsidRDefault="00F44F18" w:rsidP="00400538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03CC23B0" w14:textId="77777777" w:rsidR="00CD2F96" w:rsidRDefault="00CD2F96" w:rsidP="0040053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4981D85A" w14:textId="77777777" w:rsidR="00CD2F96" w:rsidRPr="00F44F18" w:rsidRDefault="006012AB" w:rsidP="0040053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2F96" w:rsidRPr="00F44F18">
        <w:rPr>
          <w:rFonts w:ascii="Times New Roman" w:hAnsi="Times New Roman" w:cs="Times New Roman"/>
          <w:b/>
          <w:sz w:val="24"/>
          <w:szCs w:val="24"/>
          <w:u w:val="single"/>
        </w:rPr>
        <w:t>Недопустими разходи</w:t>
      </w:r>
    </w:p>
    <w:p w14:paraId="1555BE21" w14:textId="77777777" w:rsidR="006012AB" w:rsidRPr="002B1E92" w:rsidRDefault="006012AB" w:rsidP="00400538">
      <w:pPr>
        <w:jc w:val="both"/>
        <w:rPr>
          <w:rFonts w:ascii="Times New Roman" w:hAnsi="Times New Roman" w:cs="Times New Roman"/>
          <w:sz w:val="24"/>
          <w:szCs w:val="24"/>
        </w:rPr>
      </w:pPr>
      <w:r w:rsidRPr="002B1E92">
        <w:rPr>
          <w:rFonts w:ascii="Times New Roman" w:hAnsi="Times New Roman" w:cs="Times New Roman"/>
          <w:sz w:val="24"/>
          <w:szCs w:val="24"/>
        </w:rPr>
        <w:t xml:space="preserve">1. за лихви по дългове; </w:t>
      </w:r>
    </w:p>
    <w:p w14:paraId="156BABC4" w14:textId="77777777" w:rsidR="006012AB" w:rsidRPr="002B1E92" w:rsidRDefault="006012AB" w:rsidP="00400538">
      <w:pPr>
        <w:jc w:val="both"/>
        <w:rPr>
          <w:rFonts w:ascii="Times New Roman" w:hAnsi="Times New Roman" w:cs="Times New Roman"/>
          <w:sz w:val="24"/>
          <w:szCs w:val="24"/>
        </w:rPr>
      </w:pPr>
      <w:r w:rsidRPr="002B1E92">
        <w:rPr>
          <w:rFonts w:ascii="Times New Roman" w:hAnsi="Times New Roman" w:cs="Times New Roman"/>
          <w:sz w:val="24"/>
          <w:szCs w:val="24"/>
        </w:rPr>
        <w:t xml:space="preserve">2. за закупуването на незастроени и застроени земи на стойност над 10 на сто от общите допустими разходи за съответната операция; </w:t>
      </w:r>
    </w:p>
    <w:p w14:paraId="5EA94562" w14:textId="77777777" w:rsidR="006012AB" w:rsidRPr="002B1E92" w:rsidRDefault="006012AB" w:rsidP="00400538">
      <w:pPr>
        <w:jc w:val="both"/>
        <w:rPr>
          <w:rFonts w:ascii="Times New Roman" w:hAnsi="Times New Roman" w:cs="Times New Roman"/>
          <w:sz w:val="24"/>
          <w:szCs w:val="24"/>
        </w:rPr>
      </w:pPr>
      <w:r w:rsidRPr="002B1E92">
        <w:rPr>
          <w:rFonts w:ascii="Times New Roman" w:hAnsi="Times New Roman" w:cs="Times New Roman"/>
          <w:sz w:val="24"/>
          <w:szCs w:val="24"/>
        </w:rPr>
        <w:t xml:space="preserve">3. за данък върху добавената стойност освен невъзстановимия; </w:t>
      </w:r>
    </w:p>
    <w:p w14:paraId="1ED7AFDF" w14:textId="77777777" w:rsidR="006012AB" w:rsidRPr="002B1E92" w:rsidRDefault="006012AB" w:rsidP="00400538">
      <w:pPr>
        <w:jc w:val="both"/>
        <w:rPr>
          <w:rFonts w:ascii="Times New Roman" w:hAnsi="Times New Roman" w:cs="Times New Roman"/>
          <w:sz w:val="24"/>
          <w:szCs w:val="24"/>
        </w:rPr>
      </w:pPr>
      <w:r w:rsidRPr="002B1E92">
        <w:rPr>
          <w:rFonts w:ascii="Times New Roman" w:hAnsi="Times New Roman" w:cs="Times New Roman"/>
          <w:sz w:val="24"/>
          <w:szCs w:val="24"/>
        </w:rPr>
        <w:t xml:space="preserve">4. за обикновена подмяна и поддръжка; </w:t>
      </w:r>
    </w:p>
    <w:p w14:paraId="5382CDBC" w14:textId="77777777" w:rsidR="006012AB" w:rsidRPr="002B1E92" w:rsidRDefault="006012AB" w:rsidP="00400538">
      <w:pPr>
        <w:jc w:val="both"/>
        <w:rPr>
          <w:rFonts w:ascii="Times New Roman" w:hAnsi="Times New Roman" w:cs="Times New Roman"/>
          <w:sz w:val="24"/>
          <w:szCs w:val="24"/>
        </w:rPr>
      </w:pPr>
      <w:r w:rsidRPr="002B1E92">
        <w:rPr>
          <w:rFonts w:ascii="Times New Roman" w:hAnsi="Times New Roman" w:cs="Times New Roman"/>
          <w:sz w:val="24"/>
          <w:szCs w:val="24"/>
        </w:rPr>
        <w:t>5.за лихви и комисиони, печалба на лизинговата компания, разходи по лихви за рефинансиране, оперативни и застрахователни разходи по лизингов договор;</w:t>
      </w:r>
    </w:p>
    <w:p w14:paraId="5C1B8953" w14:textId="77777777" w:rsidR="006012AB" w:rsidRPr="002B1E92" w:rsidRDefault="006012AB" w:rsidP="00400538">
      <w:pPr>
        <w:jc w:val="both"/>
        <w:rPr>
          <w:rFonts w:ascii="Times New Roman" w:hAnsi="Times New Roman" w:cs="Times New Roman"/>
          <w:sz w:val="24"/>
          <w:szCs w:val="24"/>
        </w:rPr>
      </w:pPr>
      <w:r w:rsidRPr="002B1E92">
        <w:rPr>
          <w:rFonts w:ascii="Times New Roman" w:hAnsi="Times New Roman" w:cs="Times New Roman"/>
          <w:sz w:val="24"/>
          <w:szCs w:val="24"/>
        </w:rPr>
        <w:lastRenderedPageBreak/>
        <w:t xml:space="preserve">6. за лизинг освен финансов лизинг, при който получателят на помощта става собственик на съответния актив не по-късно от датата на подаване на заявка за междинно или окончателно плащане за същия актив; </w:t>
      </w:r>
    </w:p>
    <w:p w14:paraId="277021CD" w14:textId="77777777" w:rsidR="006012AB" w:rsidRPr="002B1E92" w:rsidRDefault="006012AB" w:rsidP="00400538">
      <w:pPr>
        <w:jc w:val="both"/>
        <w:rPr>
          <w:rFonts w:ascii="Times New Roman" w:hAnsi="Times New Roman" w:cs="Times New Roman"/>
          <w:sz w:val="24"/>
          <w:szCs w:val="24"/>
        </w:rPr>
      </w:pPr>
      <w:r w:rsidRPr="002B1E92">
        <w:rPr>
          <w:rFonts w:ascii="Times New Roman" w:hAnsi="Times New Roman" w:cs="Times New Roman"/>
          <w:sz w:val="24"/>
          <w:szCs w:val="24"/>
        </w:rPr>
        <w:t>7. за режийни разходи;</w:t>
      </w:r>
    </w:p>
    <w:p w14:paraId="13CD777D" w14:textId="77777777" w:rsidR="006012AB" w:rsidRPr="002B1E92" w:rsidRDefault="006012AB" w:rsidP="00400538">
      <w:pPr>
        <w:jc w:val="both"/>
        <w:rPr>
          <w:rFonts w:ascii="Times New Roman" w:hAnsi="Times New Roman" w:cs="Times New Roman"/>
          <w:sz w:val="24"/>
          <w:szCs w:val="24"/>
        </w:rPr>
      </w:pPr>
      <w:r w:rsidRPr="002B1E92">
        <w:rPr>
          <w:rFonts w:ascii="Times New Roman" w:hAnsi="Times New Roman" w:cs="Times New Roman"/>
          <w:sz w:val="24"/>
          <w:szCs w:val="24"/>
        </w:rPr>
        <w:t xml:space="preserve"> 8. за застраховки; </w:t>
      </w:r>
    </w:p>
    <w:p w14:paraId="4C6DAADC" w14:textId="77777777" w:rsidR="006012AB" w:rsidRPr="002B1E92" w:rsidRDefault="006012AB" w:rsidP="00400538">
      <w:pPr>
        <w:jc w:val="both"/>
        <w:rPr>
          <w:rFonts w:ascii="Times New Roman" w:hAnsi="Times New Roman" w:cs="Times New Roman"/>
          <w:sz w:val="24"/>
          <w:szCs w:val="24"/>
        </w:rPr>
      </w:pPr>
      <w:r w:rsidRPr="002B1E92">
        <w:rPr>
          <w:rFonts w:ascii="Times New Roman" w:hAnsi="Times New Roman" w:cs="Times New Roman"/>
          <w:sz w:val="24"/>
          <w:szCs w:val="24"/>
        </w:rPr>
        <w:t xml:space="preserve">9. за закупуване на оборудване втора употреба; </w:t>
      </w:r>
    </w:p>
    <w:p w14:paraId="26409975" w14:textId="77777777" w:rsidR="006012AB" w:rsidRPr="002B1E92" w:rsidRDefault="006012AB" w:rsidP="00400538">
      <w:pPr>
        <w:jc w:val="both"/>
        <w:rPr>
          <w:rFonts w:ascii="Times New Roman" w:hAnsi="Times New Roman" w:cs="Times New Roman"/>
          <w:sz w:val="24"/>
          <w:szCs w:val="24"/>
        </w:rPr>
      </w:pPr>
      <w:r w:rsidRPr="002B1E92">
        <w:rPr>
          <w:rFonts w:ascii="Times New Roman" w:hAnsi="Times New Roman" w:cs="Times New Roman"/>
          <w:sz w:val="24"/>
          <w:szCs w:val="24"/>
        </w:rPr>
        <w:t>10. извършени преди 1 януари 2014 г.</w:t>
      </w:r>
      <w:r w:rsidR="004F78DA">
        <w:rPr>
          <w:rFonts w:ascii="Times New Roman" w:hAnsi="Times New Roman" w:cs="Times New Roman"/>
          <w:sz w:val="24"/>
          <w:szCs w:val="24"/>
        </w:rPr>
        <w:t xml:space="preserve"> </w:t>
      </w:r>
      <w:r w:rsidRPr="002B1E92">
        <w:rPr>
          <w:rFonts w:ascii="Times New Roman" w:hAnsi="Times New Roman" w:cs="Times New Roman"/>
          <w:sz w:val="24"/>
          <w:szCs w:val="24"/>
        </w:rPr>
        <w:t xml:space="preserve">за разходи по т.14. подточка 2.1.; </w:t>
      </w:r>
    </w:p>
    <w:p w14:paraId="174BE7B0" w14:textId="77777777" w:rsidR="006012AB" w:rsidRPr="002B1E92" w:rsidRDefault="006012AB" w:rsidP="00400538">
      <w:pPr>
        <w:jc w:val="both"/>
        <w:rPr>
          <w:rFonts w:ascii="Times New Roman" w:hAnsi="Times New Roman" w:cs="Times New Roman"/>
          <w:sz w:val="24"/>
          <w:szCs w:val="24"/>
        </w:rPr>
      </w:pPr>
      <w:r w:rsidRPr="002B1E92">
        <w:rPr>
          <w:rFonts w:ascii="Times New Roman" w:hAnsi="Times New Roman" w:cs="Times New Roman"/>
          <w:sz w:val="24"/>
          <w:szCs w:val="24"/>
        </w:rPr>
        <w:t xml:space="preserve">11. за принос в натура; </w:t>
      </w:r>
    </w:p>
    <w:p w14:paraId="5603F7AB" w14:textId="77777777" w:rsidR="006012AB" w:rsidRPr="002B1E92" w:rsidRDefault="006012AB" w:rsidP="00400538">
      <w:pPr>
        <w:jc w:val="both"/>
        <w:rPr>
          <w:rFonts w:ascii="Times New Roman" w:hAnsi="Times New Roman" w:cs="Times New Roman"/>
          <w:sz w:val="24"/>
          <w:szCs w:val="24"/>
        </w:rPr>
      </w:pPr>
      <w:r w:rsidRPr="002B1E92">
        <w:rPr>
          <w:rFonts w:ascii="Times New Roman" w:hAnsi="Times New Roman" w:cs="Times New Roman"/>
          <w:sz w:val="24"/>
          <w:szCs w:val="24"/>
        </w:rPr>
        <w:t xml:space="preserve">12. за инвестиции в селското стопанство – закупуване на права за производство и плащане, закупуване на животни. </w:t>
      </w:r>
    </w:p>
    <w:p w14:paraId="714145D1" w14:textId="77777777" w:rsidR="006012AB" w:rsidRPr="002B1E92" w:rsidRDefault="006012AB" w:rsidP="00400538">
      <w:pPr>
        <w:jc w:val="both"/>
        <w:rPr>
          <w:rFonts w:ascii="Times New Roman" w:hAnsi="Times New Roman" w:cs="Times New Roman"/>
          <w:sz w:val="24"/>
          <w:szCs w:val="24"/>
        </w:rPr>
      </w:pPr>
      <w:r w:rsidRPr="002B1E92">
        <w:rPr>
          <w:rFonts w:ascii="Times New Roman" w:hAnsi="Times New Roman" w:cs="Times New Roman"/>
          <w:sz w:val="24"/>
          <w:szCs w:val="24"/>
        </w:rPr>
        <w:t xml:space="preserve">13. за инвестиция, за която е установено, че ще оказва отрицателно въздействие върху околната среда; </w:t>
      </w:r>
    </w:p>
    <w:p w14:paraId="702055F0" w14:textId="77777777" w:rsidR="006012AB" w:rsidRPr="002B1E92" w:rsidRDefault="006012AB" w:rsidP="00400538">
      <w:pPr>
        <w:jc w:val="both"/>
        <w:rPr>
          <w:rFonts w:ascii="Times New Roman" w:hAnsi="Times New Roman" w:cs="Times New Roman"/>
          <w:sz w:val="24"/>
          <w:szCs w:val="24"/>
        </w:rPr>
      </w:pPr>
      <w:r w:rsidRPr="002B1E92">
        <w:rPr>
          <w:rFonts w:ascii="Times New Roman" w:hAnsi="Times New Roman" w:cs="Times New Roman"/>
          <w:sz w:val="24"/>
          <w:szCs w:val="24"/>
        </w:rPr>
        <w:t xml:space="preserve">14. извършени преди подаването на заявлението за предоставяне на финансова помощ, независимо дали всички свързани плащания са извършени, с изключение на разходите за пред проектни проучвания, такси, възнаграждение на архитекти, инженери и консултантски услуги, извършени след 1 януари 2014 г.; </w:t>
      </w:r>
    </w:p>
    <w:p w14:paraId="238DD180" w14:textId="77777777" w:rsidR="006012AB" w:rsidRPr="002B1E92" w:rsidRDefault="006012AB" w:rsidP="00400538">
      <w:pPr>
        <w:jc w:val="both"/>
        <w:rPr>
          <w:rFonts w:ascii="Times New Roman" w:hAnsi="Times New Roman" w:cs="Times New Roman"/>
          <w:sz w:val="24"/>
          <w:szCs w:val="24"/>
        </w:rPr>
      </w:pPr>
      <w:r w:rsidRPr="002B1E92">
        <w:rPr>
          <w:rFonts w:ascii="Times New Roman" w:hAnsi="Times New Roman" w:cs="Times New Roman"/>
          <w:sz w:val="24"/>
          <w:szCs w:val="24"/>
        </w:rPr>
        <w:t xml:space="preserve">15. за строително-монтажни работи, извършени преди посещение на място от „МИГ Преспа”-КППП; </w:t>
      </w:r>
    </w:p>
    <w:p w14:paraId="12AAD1FA" w14:textId="77777777" w:rsidR="006012AB" w:rsidRPr="002B1E92" w:rsidRDefault="006012AB" w:rsidP="00400538">
      <w:pPr>
        <w:jc w:val="both"/>
        <w:rPr>
          <w:rFonts w:ascii="Times New Roman" w:hAnsi="Times New Roman" w:cs="Times New Roman"/>
          <w:sz w:val="24"/>
          <w:szCs w:val="24"/>
        </w:rPr>
      </w:pPr>
      <w:r w:rsidRPr="002B1E92">
        <w:rPr>
          <w:rFonts w:ascii="Times New Roman" w:hAnsi="Times New Roman" w:cs="Times New Roman"/>
          <w:sz w:val="24"/>
          <w:szCs w:val="24"/>
        </w:rPr>
        <w:t>16. заявени за финансиране, когато надвишават определените референтни разходи;</w:t>
      </w:r>
    </w:p>
    <w:p w14:paraId="3E461952" w14:textId="77777777" w:rsidR="006012AB" w:rsidRPr="002B1E92" w:rsidRDefault="006012AB" w:rsidP="00400538">
      <w:pPr>
        <w:jc w:val="both"/>
        <w:rPr>
          <w:rFonts w:ascii="Times New Roman" w:hAnsi="Times New Roman" w:cs="Times New Roman"/>
          <w:sz w:val="24"/>
          <w:szCs w:val="24"/>
        </w:rPr>
      </w:pPr>
      <w:r w:rsidRPr="002B1E92">
        <w:rPr>
          <w:rFonts w:ascii="Times New Roman" w:hAnsi="Times New Roman" w:cs="Times New Roman"/>
          <w:sz w:val="24"/>
          <w:szCs w:val="24"/>
        </w:rPr>
        <w:t xml:space="preserve">17. разходи свързани с плащания в брой; </w:t>
      </w:r>
    </w:p>
    <w:p w14:paraId="22462CCB" w14:textId="77777777" w:rsidR="006012AB" w:rsidRPr="002B1E92" w:rsidRDefault="006012AB" w:rsidP="00400538">
      <w:pPr>
        <w:jc w:val="both"/>
        <w:rPr>
          <w:rFonts w:ascii="Times New Roman" w:hAnsi="Times New Roman" w:cs="Times New Roman"/>
          <w:sz w:val="24"/>
          <w:szCs w:val="24"/>
        </w:rPr>
      </w:pPr>
      <w:r w:rsidRPr="002B1E92">
        <w:rPr>
          <w:rFonts w:ascii="Times New Roman" w:hAnsi="Times New Roman" w:cs="Times New Roman"/>
          <w:sz w:val="24"/>
          <w:szCs w:val="24"/>
        </w:rPr>
        <w:t>18. надвишаващи определените по реда на чл. 41 от ПМС № 189 референтните разходи;</w:t>
      </w:r>
    </w:p>
    <w:p w14:paraId="79311E97" w14:textId="77777777" w:rsidR="006012AB" w:rsidRPr="002B1E92" w:rsidRDefault="006012AB" w:rsidP="00400538">
      <w:pPr>
        <w:jc w:val="both"/>
        <w:rPr>
          <w:rFonts w:ascii="Times New Roman" w:hAnsi="Times New Roman" w:cs="Times New Roman"/>
          <w:sz w:val="24"/>
          <w:szCs w:val="24"/>
        </w:rPr>
      </w:pPr>
      <w:r w:rsidRPr="002B1E92">
        <w:rPr>
          <w:rFonts w:ascii="Times New Roman" w:hAnsi="Times New Roman" w:cs="Times New Roman"/>
          <w:sz w:val="24"/>
          <w:szCs w:val="24"/>
        </w:rPr>
        <w:t xml:space="preserve">19. за инвестиция или дейност, получила финансиране от друг ЕСИФ. </w:t>
      </w:r>
    </w:p>
    <w:p w14:paraId="6C6F858F" w14:textId="77777777" w:rsidR="009E5603" w:rsidRPr="00B042EB" w:rsidRDefault="006012AB" w:rsidP="00B042EB">
      <w:pPr>
        <w:jc w:val="both"/>
        <w:rPr>
          <w:rFonts w:ascii="Times New Roman" w:hAnsi="Times New Roman" w:cs="Times New Roman"/>
          <w:sz w:val="24"/>
          <w:szCs w:val="24"/>
        </w:rPr>
      </w:pPr>
      <w:r w:rsidRPr="002B1E92">
        <w:rPr>
          <w:rFonts w:ascii="Times New Roman" w:hAnsi="Times New Roman" w:cs="Times New Roman"/>
          <w:sz w:val="24"/>
          <w:szCs w:val="24"/>
        </w:rPr>
        <w:t>20.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1E92">
        <w:rPr>
          <w:rFonts w:ascii="Times New Roman" w:hAnsi="Times New Roman" w:cs="Times New Roman"/>
          <w:sz w:val="24"/>
          <w:szCs w:val="24"/>
        </w:rPr>
        <w:t>определени като недопустими в указанията по § 3 от заключителните разпоредби на ПМС № 161 за общите изисквания към стратегиите, които ще се финансират по съответните програми.</w:t>
      </w:r>
    </w:p>
    <w:p w14:paraId="0D639EC9" w14:textId="77777777" w:rsidR="005D01A9" w:rsidRPr="003A71E4" w:rsidRDefault="005D01A9" w:rsidP="0040053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 w:rsidRPr="003A71E4">
        <w:rPr>
          <w:rFonts w:ascii="Times New Roman" w:eastAsia="Times New Roman" w:hAnsi="Times New Roman" w:cs="Times New Roman"/>
          <w:b/>
          <w:sz w:val="24"/>
          <w:szCs w:val="24"/>
          <w:highlight w:val="lightGray"/>
          <w:u w:val="single"/>
          <w:lang w:eastAsia="bg-BG"/>
        </w:rPr>
        <w:t>Период на прием:</w:t>
      </w:r>
    </w:p>
    <w:p w14:paraId="41CF44C9" w14:textId="77777777" w:rsidR="005D01A9" w:rsidRPr="005C028D" w:rsidRDefault="005D01A9" w:rsidP="0040053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bg-BG"/>
        </w:rPr>
      </w:pPr>
    </w:p>
    <w:p w14:paraId="478E9C99" w14:textId="77777777" w:rsidR="004A1114" w:rsidRPr="00672852" w:rsidRDefault="004A1114" w:rsidP="004A1114">
      <w:pPr>
        <w:ind w:left="22" w:firstLine="404"/>
        <w:rPr>
          <w:rFonts w:ascii="Times New Roman" w:hAnsi="Times New Roman" w:cs="Times New Roman"/>
          <w:b/>
          <w:sz w:val="24"/>
          <w:szCs w:val="24"/>
        </w:rPr>
      </w:pPr>
      <w:r w:rsidRPr="00672852">
        <w:rPr>
          <w:rFonts w:ascii="Times New Roman" w:hAnsi="Times New Roman" w:cs="Times New Roman"/>
          <w:b/>
          <w:sz w:val="24"/>
          <w:szCs w:val="24"/>
        </w:rPr>
        <w:t xml:space="preserve">Първи прием: </w:t>
      </w:r>
    </w:p>
    <w:p w14:paraId="451A81A8" w14:textId="77777777" w:rsidR="00B042EB" w:rsidRDefault="00B042EB" w:rsidP="00B042EB">
      <w:pPr>
        <w:spacing w:line="360" w:lineRule="auto"/>
        <w:ind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-Начална дата за прием: </w:t>
      </w:r>
      <w:r w:rsidR="00091BF9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.</w:t>
      </w:r>
      <w:r w:rsidR="00091BF9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.202</w:t>
      </w:r>
      <w:r w:rsidR="0062224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г. </w:t>
      </w:r>
    </w:p>
    <w:p w14:paraId="24ECEF56" w14:textId="77777777" w:rsidR="00B042EB" w:rsidRDefault="00B042EB" w:rsidP="00B042EB">
      <w:pPr>
        <w:spacing w:line="360" w:lineRule="auto"/>
        <w:ind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-Краен срок за прием: </w:t>
      </w:r>
      <w:r w:rsidR="00091BF9">
        <w:rPr>
          <w:rFonts w:ascii="Times New Roman" w:hAnsi="Times New Roman" w:cs="Times New Roman"/>
        </w:rPr>
        <w:t>28</w:t>
      </w:r>
      <w:r>
        <w:rPr>
          <w:rFonts w:ascii="Times New Roman" w:hAnsi="Times New Roman" w:cs="Times New Roman"/>
        </w:rPr>
        <w:t>.</w:t>
      </w:r>
      <w:r w:rsidR="00091BF9"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.2023г., 1</w:t>
      </w:r>
      <w:r w:rsidR="0062224C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:00 часа.</w:t>
      </w:r>
    </w:p>
    <w:p w14:paraId="30A67FE6" w14:textId="77777777" w:rsidR="00B042EB" w:rsidRPr="00595AEA" w:rsidRDefault="00091BF9" w:rsidP="00B042EB">
      <w:pPr>
        <w:spacing w:line="360" w:lineRule="auto"/>
        <w:ind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Следващ</w:t>
      </w:r>
      <w:r w:rsidR="00B042EB" w:rsidRPr="00672852">
        <w:rPr>
          <w:rFonts w:ascii="Times New Roman" w:hAnsi="Times New Roman" w:cs="Times New Roman"/>
          <w:b/>
        </w:rPr>
        <w:t xml:space="preserve"> прием</w:t>
      </w:r>
      <w:r w:rsidR="00B042EB" w:rsidRPr="00672852">
        <w:rPr>
          <w:rFonts w:ascii="Times New Roman" w:hAnsi="Times New Roman" w:cs="Times New Roman"/>
        </w:rPr>
        <w:t xml:space="preserve"> ще бъде отворен при наличие на остатъчен финансов ресурс след приключване на първия прием на проектни предложения.</w:t>
      </w:r>
    </w:p>
    <w:p w14:paraId="7E85633B" w14:textId="77777777" w:rsidR="007B0EA9" w:rsidRPr="002923C1" w:rsidRDefault="007B0EA9" w:rsidP="0040053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5E3CD5FA" w14:textId="77777777" w:rsidR="005D01A9" w:rsidRPr="002923C1" w:rsidRDefault="009E5603" w:rsidP="0040053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Бюджет на приема</w:t>
      </w:r>
      <w:r w:rsidRPr="009E560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 xml:space="preserve">:  </w:t>
      </w:r>
      <w:r w:rsidR="0062224C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091BF9">
        <w:rPr>
          <w:rFonts w:ascii="Times New Roman" w:hAnsi="Times New Roman" w:cs="Times New Roman"/>
          <w:b/>
          <w:sz w:val="24"/>
          <w:szCs w:val="24"/>
          <w:u w:val="single"/>
        </w:rPr>
        <w:t>9 500</w:t>
      </w:r>
      <w:r w:rsidR="00291068">
        <w:rPr>
          <w:rFonts w:ascii="Times New Roman" w:hAnsi="Times New Roman" w:cs="Times New Roman"/>
          <w:b/>
          <w:sz w:val="24"/>
          <w:szCs w:val="24"/>
          <w:u w:val="single"/>
        </w:rPr>
        <w:t>,00лв.</w:t>
      </w:r>
    </w:p>
    <w:p w14:paraId="5EE9C849" w14:textId="77777777" w:rsidR="005D01A9" w:rsidRPr="002923C1" w:rsidRDefault="005D01A9" w:rsidP="0040053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14:paraId="49B58B02" w14:textId="77777777" w:rsidR="005D01A9" w:rsidRPr="002923C1" w:rsidRDefault="005D01A9" w:rsidP="0040053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 w:rsidRPr="002923C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Минимален и максимален размер на финансовата помощ,</w:t>
      </w:r>
      <w:r w:rsidR="0029106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 xml:space="preserve"> </w:t>
      </w:r>
      <w:r w:rsidRPr="002923C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предоставяна за проект:</w:t>
      </w:r>
    </w:p>
    <w:p w14:paraId="54A2BA8B" w14:textId="77777777" w:rsidR="005D01A9" w:rsidRPr="002923C1" w:rsidRDefault="005D01A9" w:rsidP="0040053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14:paraId="01DB5924" w14:textId="77777777" w:rsidR="00291068" w:rsidRPr="00392830" w:rsidRDefault="00291068" w:rsidP="00400538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92830">
        <w:rPr>
          <w:rFonts w:ascii="Times New Roman" w:hAnsi="Times New Roman" w:cs="Times New Roman"/>
          <w:sz w:val="24"/>
          <w:szCs w:val="24"/>
        </w:rPr>
        <w:t>Минимален  размер на допустими разходи:</w:t>
      </w:r>
      <w:r>
        <w:rPr>
          <w:rFonts w:ascii="Times New Roman" w:hAnsi="Times New Roman" w:cs="Times New Roman"/>
          <w:sz w:val="24"/>
          <w:szCs w:val="24"/>
        </w:rPr>
        <w:t xml:space="preserve"> 5000,00 евро или </w:t>
      </w:r>
      <w:r w:rsidRPr="00392830">
        <w:rPr>
          <w:rFonts w:ascii="Times New Roman" w:hAnsi="Times New Roman" w:cs="Times New Roman"/>
          <w:sz w:val="24"/>
          <w:szCs w:val="24"/>
        </w:rPr>
        <w:t xml:space="preserve"> </w:t>
      </w:r>
      <w:r w:rsidRPr="00392830">
        <w:rPr>
          <w:rFonts w:ascii="Times New Roman" w:hAnsi="Times New Roman" w:cs="Times New Roman"/>
          <w:b/>
          <w:sz w:val="24"/>
          <w:szCs w:val="24"/>
        </w:rPr>
        <w:t xml:space="preserve">9779,00 лева </w:t>
      </w:r>
    </w:p>
    <w:p w14:paraId="56F76A1B" w14:textId="77777777" w:rsidR="00291068" w:rsidRDefault="00291068" w:rsidP="0040053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92830">
        <w:rPr>
          <w:rFonts w:ascii="Times New Roman" w:hAnsi="Times New Roman" w:cs="Times New Roman"/>
          <w:sz w:val="24"/>
          <w:szCs w:val="24"/>
        </w:rPr>
        <w:t xml:space="preserve">Максимален размер на допустимите разходи: </w:t>
      </w:r>
      <w:r>
        <w:rPr>
          <w:rFonts w:ascii="Times New Roman" w:hAnsi="Times New Roman" w:cs="Times New Roman"/>
          <w:sz w:val="24"/>
          <w:szCs w:val="24"/>
        </w:rPr>
        <w:t xml:space="preserve">75 000,00 евро или </w:t>
      </w:r>
      <w:r w:rsidRPr="00320AB8">
        <w:rPr>
          <w:rFonts w:ascii="Times New Roman" w:hAnsi="Times New Roman" w:cs="Times New Roman"/>
          <w:b/>
          <w:sz w:val="24"/>
          <w:szCs w:val="24"/>
        </w:rPr>
        <w:t>146 685,00</w:t>
      </w:r>
      <w:r w:rsidRPr="0039283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92830">
        <w:rPr>
          <w:rFonts w:ascii="Times New Roman" w:hAnsi="Times New Roman" w:cs="Times New Roman"/>
          <w:b/>
          <w:sz w:val="24"/>
          <w:szCs w:val="24"/>
        </w:rPr>
        <w:t>лева</w:t>
      </w:r>
    </w:p>
    <w:p w14:paraId="6CAE7835" w14:textId="77777777" w:rsidR="00291068" w:rsidRPr="00392830" w:rsidRDefault="00400538" w:rsidP="0040053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………………………………………………………………………………………………….</w:t>
      </w:r>
    </w:p>
    <w:p w14:paraId="7C467765" w14:textId="77777777" w:rsidR="00291068" w:rsidRPr="00BB645F" w:rsidRDefault="00291068" w:rsidP="0040053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645F">
        <w:rPr>
          <w:rFonts w:ascii="Times New Roman" w:hAnsi="Times New Roman" w:cs="Times New Roman"/>
          <w:color w:val="000000" w:themeColor="text1"/>
          <w:sz w:val="24"/>
          <w:szCs w:val="24"/>
        </w:rPr>
        <w:t>Минимален размер на БФП при интензитет на подпомагане 5 % -  488,95</w:t>
      </w:r>
      <w:r w:rsidRPr="00BB645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BB645F">
        <w:rPr>
          <w:rFonts w:ascii="Times New Roman" w:hAnsi="Times New Roman" w:cs="Times New Roman"/>
          <w:color w:val="000000" w:themeColor="text1"/>
          <w:sz w:val="24"/>
          <w:szCs w:val="24"/>
        </w:rPr>
        <w:t>лева</w:t>
      </w:r>
    </w:p>
    <w:p w14:paraId="365F5E7E" w14:textId="77777777" w:rsidR="00291068" w:rsidRPr="00BB645F" w:rsidRDefault="00291068" w:rsidP="0040053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645F">
        <w:rPr>
          <w:rFonts w:ascii="Times New Roman" w:hAnsi="Times New Roman" w:cs="Times New Roman"/>
          <w:color w:val="000000" w:themeColor="text1"/>
          <w:sz w:val="24"/>
          <w:szCs w:val="24"/>
        </w:rPr>
        <w:t>Максимален размер на БФП при интензитет на подпомагане 5 % -7 334,25</w:t>
      </w:r>
    </w:p>
    <w:p w14:paraId="03B8EAE8" w14:textId="77777777" w:rsidR="00291068" w:rsidRPr="00BB645F" w:rsidRDefault="00291068" w:rsidP="0040053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645F">
        <w:rPr>
          <w:rFonts w:ascii="Times New Roman" w:hAnsi="Times New Roman" w:cs="Times New Roman"/>
          <w:color w:val="000000" w:themeColor="text1"/>
          <w:sz w:val="24"/>
          <w:szCs w:val="24"/>
        </w:rPr>
        <w:t>Минимален размер на БФП при интензитет на подпомагане 75 % -</w:t>
      </w:r>
      <w:r w:rsidRPr="00BB645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BB645F">
        <w:rPr>
          <w:rFonts w:ascii="Times New Roman" w:hAnsi="Times New Roman" w:cs="Times New Roman"/>
          <w:color w:val="000000" w:themeColor="text1"/>
          <w:sz w:val="24"/>
          <w:szCs w:val="24"/>
        </w:rPr>
        <w:t>7 334,25 лева</w:t>
      </w:r>
    </w:p>
    <w:p w14:paraId="681885AB" w14:textId="77777777" w:rsidR="008B183F" w:rsidRPr="00400538" w:rsidRDefault="00291068" w:rsidP="0040053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645F">
        <w:rPr>
          <w:rFonts w:ascii="Times New Roman" w:hAnsi="Times New Roman" w:cs="Times New Roman"/>
          <w:color w:val="000000" w:themeColor="text1"/>
          <w:sz w:val="24"/>
          <w:szCs w:val="24"/>
        </w:rPr>
        <w:t>Максимален размер на БФП при интензитет на подпомагане 75 % -</w:t>
      </w:r>
      <w:r w:rsidR="00091BF9">
        <w:rPr>
          <w:rFonts w:ascii="Times New Roman" w:hAnsi="Times New Roman" w:cs="Times New Roman"/>
          <w:color w:val="000000" w:themeColor="text1"/>
          <w:sz w:val="24"/>
          <w:szCs w:val="24"/>
        </w:rPr>
        <w:t>19 500,00 лева</w:t>
      </w:r>
    </w:p>
    <w:p w14:paraId="0FCCE497" w14:textId="77777777" w:rsidR="008B183F" w:rsidRDefault="008B183F" w:rsidP="0040053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14:paraId="426A24CF" w14:textId="77777777" w:rsidR="00BA716F" w:rsidRPr="002923C1" w:rsidRDefault="008B183F" w:rsidP="0040053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 xml:space="preserve">    </w:t>
      </w:r>
      <w:r w:rsidR="00BA716F" w:rsidRPr="002923C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Процент на съфинансиране на проекти към Стратегията за ВОМР:</w:t>
      </w:r>
    </w:p>
    <w:p w14:paraId="7D12FCA0" w14:textId="77777777" w:rsidR="00C05C15" w:rsidRDefault="00C05C15" w:rsidP="00C05C15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E48DB">
        <w:rPr>
          <w:rFonts w:ascii="Times New Roman" w:hAnsi="Times New Roman"/>
          <w:color w:val="000000" w:themeColor="text1"/>
          <w:sz w:val="24"/>
          <w:szCs w:val="24"/>
        </w:rPr>
        <w:t xml:space="preserve">Финансовата помощ не може да надвишава </w:t>
      </w:r>
      <w:r w:rsidRPr="009D200E">
        <w:rPr>
          <w:rFonts w:ascii="Times New Roman" w:hAnsi="Times New Roman"/>
          <w:b/>
          <w:color w:val="000000" w:themeColor="text1"/>
          <w:sz w:val="24"/>
          <w:szCs w:val="24"/>
        </w:rPr>
        <w:t>75% от общите допустими разходи</w:t>
      </w:r>
      <w:r w:rsidRPr="00CE48DB">
        <w:rPr>
          <w:rFonts w:ascii="Times New Roman" w:hAnsi="Times New Roman"/>
          <w:color w:val="000000" w:themeColor="text1"/>
          <w:sz w:val="24"/>
          <w:szCs w:val="24"/>
        </w:rPr>
        <w:t xml:space="preserve"> и при спазване на правилата за „минимална помощ“ при спазване на условията на Регламент (ЕС) № 1407/2013 на Комисията от 18 декември 2013 година относно прилагането на членове 107 и 108 от Договора за функционирането на Европейския съюз към помощта de minimis.</w:t>
      </w:r>
    </w:p>
    <w:p w14:paraId="5C7287C0" w14:textId="77777777" w:rsidR="009E5603" w:rsidRPr="00C05C15" w:rsidRDefault="00C05C15" w:rsidP="00C05C15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C235C2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   НОВО от дата 03.07.2019 година „Интензитетът на подпомагане по проект за дейности,</w:t>
      </w:r>
      <w:r w:rsidR="00AD45C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Pr="00C235C2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свързани с развитие </w:t>
      </w:r>
      <w:r w:rsidRPr="00C235C2">
        <w:rPr>
          <w:rFonts w:ascii="Times New Roman" w:hAnsi="Times New Roman" w:cs="Times New Roman"/>
          <w:b/>
          <w:sz w:val="24"/>
          <w:szCs w:val="24"/>
          <w:u w:val="single"/>
        </w:rPr>
        <w:t>на туризъм /изграждане и обновяване на туристически обекти и развитие на туристически услуги не може да надвишава 5 на сто от общите допустими разходи“.</w:t>
      </w:r>
    </w:p>
    <w:p w14:paraId="30CEB3E2" w14:textId="77777777" w:rsidR="00BA716F" w:rsidRPr="002923C1" w:rsidRDefault="00BA716F" w:rsidP="00400538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2923C1">
        <w:rPr>
          <w:rFonts w:ascii="Times New Roman" w:hAnsi="Times New Roman" w:cs="Times New Roman"/>
          <w:b/>
          <w:sz w:val="24"/>
          <w:szCs w:val="24"/>
          <w:u w:val="single"/>
        </w:rPr>
        <w:t>Критерии за оценка на проекти и тяхната тежест:</w:t>
      </w:r>
    </w:p>
    <w:tbl>
      <w:tblPr>
        <w:tblW w:w="916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580"/>
        <w:gridCol w:w="7620"/>
        <w:gridCol w:w="960"/>
      </w:tblGrid>
      <w:tr w:rsidR="009E5603" w:rsidRPr="0046158D" w14:paraId="1BF8A6BC" w14:textId="77777777" w:rsidTr="001635EF">
        <w:trPr>
          <w:trHeight w:val="630"/>
        </w:trPr>
        <w:tc>
          <w:tcPr>
            <w:tcW w:w="580" w:type="dxa"/>
            <w:tcBorders>
              <w:top w:val="single" w:sz="4" w:space="0" w:color="FFFFFF"/>
              <w:left w:val="single" w:sz="4" w:space="0" w:color="FFFFFF"/>
              <w:right w:val="nil"/>
            </w:tcBorders>
            <w:shd w:val="clear" w:color="auto" w:fill="70AD47"/>
            <w:noWrap/>
            <w:hideMark/>
          </w:tcPr>
          <w:p w14:paraId="04D7A47F" w14:textId="77777777" w:rsidR="009E5603" w:rsidRPr="0046158D" w:rsidRDefault="009E5603" w:rsidP="00400538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6158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620" w:type="dxa"/>
            <w:tcBorders>
              <w:top w:val="single" w:sz="4" w:space="0" w:color="FFFFFF"/>
              <w:left w:val="nil"/>
              <w:right w:val="nil"/>
            </w:tcBorders>
            <w:shd w:val="clear" w:color="auto" w:fill="70AD47"/>
            <w:hideMark/>
          </w:tcPr>
          <w:p w14:paraId="5FCE42DF" w14:textId="77777777" w:rsidR="009E5603" w:rsidRPr="0046158D" w:rsidRDefault="009E5603" w:rsidP="00400538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6158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Проектът подпомага усвояването на потенциала за развитие на туризъм, съчетаващ местни природни и културни ценности</w:t>
            </w:r>
          </w:p>
        </w:tc>
        <w:tc>
          <w:tcPr>
            <w:tcW w:w="960" w:type="dxa"/>
            <w:tcBorders>
              <w:top w:val="single" w:sz="4" w:space="0" w:color="FFFFFF"/>
              <w:left w:val="nil"/>
              <w:right w:val="single" w:sz="4" w:space="0" w:color="FFFFFF"/>
            </w:tcBorders>
            <w:shd w:val="clear" w:color="auto" w:fill="70AD47"/>
            <w:noWrap/>
            <w:hideMark/>
          </w:tcPr>
          <w:p w14:paraId="06E861B2" w14:textId="77777777" w:rsidR="009E5603" w:rsidRPr="0046158D" w:rsidRDefault="009E5603" w:rsidP="00400538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6158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30</w:t>
            </w:r>
          </w:p>
        </w:tc>
      </w:tr>
      <w:tr w:rsidR="009E5603" w:rsidRPr="0046158D" w14:paraId="6471C451" w14:textId="77777777" w:rsidTr="001635EF">
        <w:trPr>
          <w:trHeight w:val="315"/>
        </w:trPr>
        <w:tc>
          <w:tcPr>
            <w:tcW w:w="580" w:type="dxa"/>
            <w:tcBorders>
              <w:left w:val="single" w:sz="4" w:space="0" w:color="FFFFFF"/>
            </w:tcBorders>
            <w:shd w:val="clear" w:color="auto" w:fill="70AD47"/>
            <w:noWrap/>
            <w:hideMark/>
          </w:tcPr>
          <w:p w14:paraId="2D212F33" w14:textId="77777777" w:rsidR="009E5603" w:rsidRPr="0046158D" w:rsidRDefault="009E5603" w:rsidP="00400538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6158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620" w:type="dxa"/>
            <w:shd w:val="clear" w:color="auto" w:fill="C5E0B3"/>
            <w:hideMark/>
          </w:tcPr>
          <w:p w14:paraId="6D1C7424" w14:textId="77777777" w:rsidR="009E5603" w:rsidRPr="0046158D" w:rsidRDefault="009E5603" w:rsidP="0040053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158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Проектът е за производствени дейности</w:t>
            </w:r>
          </w:p>
        </w:tc>
        <w:tc>
          <w:tcPr>
            <w:tcW w:w="960" w:type="dxa"/>
            <w:shd w:val="clear" w:color="auto" w:fill="C5E0B3"/>
            <w:noWrap/>
            <w:hideMark/>
          </w:tcPr>
          <w:p w14:paraId="77A08741" w14:textId="77777777" w:rsidR="009E5603" w:rsidRPr="0046158D" w:rsidRDefault="009E5603" w:rsidP="0040053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158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</w:t>
            </w:r>
          </w:p>
        </w:tc>
      </w:tr>
      <w:tr w:rsidR="009E5603" w:rsidRPr="0046158D" w14:paraId="7944EE21" w14:textId="77777777" w:rsidTr="001635EF">
        <w:trPr>
          <w:trHeight w:val="315"/>
        </w:trPr>
        <w:tc>
          <w:tcPr>
            <w:tcW w:w="580" w:type="dxa"/>
            <w:tcBorders>
              <w:left w:val="single" w:sz="4" w:space="0" w:color="FFFFFF"/>
            </w:tcBorders>
            <w:shd w:val="clear" w:color="auto" w:fill="70AD47"/>
            <w:noWrap/>
            <w:hideMark/>
          </w:tcPr>
          <w:p w14:paraId="7B85536E" w14:textId="77777777" w:rsidR="009E5603" w:rsidRPr="0046158D" w:rsidRDefault="009E5603" w:rsidP="00400538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6158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620" w:type="dxa"/>
            <w:shd w:val="clear" w:color="auto" w:fill="E2EFD9"/>
            <w:hideMark/>
          </w:tcPr>
          <w:p w14:paraId="44DE9467" w14:textId="77777777" w:rsidR="009E5603" w:rsidRPr="0046158D" w:rsidRDefault="009E5603" w:rsidP="0040053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158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Проектът създава работни места</w:t>
            </w:r>
          </w:p>
        </w:tc>
        <w:tc>
          <w:tcPr>
            <w:tcW w:w="960" w:type="dxa"/>
            <w:shd w:val="clear" w:color="auto" w:fill="E2EFD9"/>
            <w:noWrap/>
            <w:hideMark/>
          </w:tcPr>
          <w:p w14:paraId="29F00D8F" w14:textId="77777777" w:rsidR="009E5603" w:rsidRPr="0046158D" w:rsidRDefault="009E5603" w:rsidP="0040053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158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</w:t>
            </w:r>
          </w:p>
        </w:tc>
      </w:tr>
      <w:tr w:rsidR="009E5603" w:rsidRPr="0046158D" w14:paraId="4F10289F" w14:textId="77777777" w:rsidTr="001635EF">
        <w:trPr>
          <w:trHeight w:val="315"/>
        </w:trPr>
        <w:tc>
          <w:tcPr>
            <w:tcW w:w="580" w:type="dxa"/>
            <w:tcBorders>
              <w:left w:val="single" w:sz="4" w:space="0" w:color="FFFFFF"/>
            </w:tcBorders>
            <w:shd w:val="clear" w:color="auto" w:fill="70AD47"/>
            <w:noWrap/>
            <w:hideMark/>
          </w:tcPr>
          <w:p w14:paraId="64705741" w14:textId="77777777" w:rsidR="009E5603" w:rsidRPr="0046158D" w:rsidRDefault="009E5603" w:rsidP="00400538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6158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20" w:type="dxa"/>
            <w:shd w:val="clear" w:color="auto" w:fill="C5E0B3"/>
            <w:hideMark/>
          </w:tcPr>
          <w:p w14:paraId="44D04EC6" w14:textId="77777777" w:rsidR="009E5603" w:rsidRPr="0046158D" w:rsidRDefault="009E5603" w:rsidP="0040053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158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 2 работни места</w:t>
            </w:r>
          </w:p>
        </w:tc>
        <w:tc>
          <w:tcPr>
            <w:tcW w:w="960" w:type="dxa"/>
            <w:shd w:val="clear" w:color="auto" w:fill="C5E0B3"/>
            <w:noWrap/>
            <w:hideMark/>
          </w:tcPr>
          <w:p w14:paraId="066AECEE" w14:textId="77777777" w:rsidR="009E5603" w:rsidRPr="0046158D" w:rsidRDefault="009E5603" w:rsidP="0040053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158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9E5603" w:rsidRPr="0046158D" w14:paraId="700DEFF5" w14:textId="77777777" w:rsidTr="001635EF">
        <w:trPr>
          <w:trHeight w:val="315"/>
        </w:trPr>
        <w:tc>
          <w:tcPr>
            <w:tcW w:w="580" w:type="dxa"/>
            <w:tcBorders>
              <w:left w:val="single" w:sz="4" w:space="0" w:color="FFFFFF"/>
            </w:tcBorders>
            <w:shd w:val="clear" w:color="auto" w:fill="70AD47"/>
            <w:noWrap/>
            <w:hideMark/>
          </w:tcPr>
          <w:p w14:paraId="39F34483" w14:textId="77777777" w:rsidR="009E5603" w:rsidRPr="0046158D" w:rsidRDefault="009E5603" w:rsidP="00400538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6158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20" w:type="dxa"/>
            <w:shd w:val="clear" w:color="auto" w:fill="E2EFD9"/>
            <w:hideMark/>
          </w:tcPr>
          <w:p w14:paraId="44982CE2" w14:textId="77777777" w:rsidR="009E5603" w:rsidRPr="0046158D" w:rsidRDefault="009E5603" w:rsidP="0040053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158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2 до 4 работни места</w:t>
            </w:r>
          </w:p>
        </w:tc>
        <w:tc>
          <w:tcPr>
            <w:tcW w:w="960" w:type="dxa"/>
            <w:shd w:val="clear" w:color="auto" w:fill="E2EFD9"/>
            <w:noWrap/>
            <w:hideMark/>
          </w:tcPr>
          <w:p w14:paraId="1CFEA508" w14:textId="77777777" w:rsidR="009E5603" w:rsidRPr="0046158D" w:rsidRDefault="009E5603" w:rsidP="0040053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158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9E5603" w:rsidRPr="0046158D" w14:paraId="552A58AB" w14:textId="77777777" w:rsidTr="001635EF">
        <w:trPr>
          <w:trHeight w:val="315"/>
        </w:trPr>
        <w:tc>
          <w:tcPr>
            <w:tcW w:w="580" w:type="dxa"/>
            <w:tcBorders>
              <w:left w:val="single" w:sz="4" w:space="0" w:color="FFFFFF"/>
            </w:tcBorders>
            <w:shd w:val="clear" w:color="auto" w:fill="70AD47"/>
            <w:noWrap/>
            <w:hideMark/>
          </w:tcPr>
          <w:p w14:paraId="61BB71DA" w14:textId="77777777" w:rsidR="009E5603" w:rsidRPr="0046158D" w:rsidRDefault="009E5603" w:rsidP="00400538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6158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20" w:type="dxa"/>
            <w:shd w:val="clear" w:color="auto" w:fill="C5E0B3"/>
            <w:hideMark/>
          </w:tcPr>
          <w:p w14:paraId="6F0BAF1B" w14:textId="77777777" w:rsidR="009E5603" w:rsidRPr="0046158D" w:rsidRDefault="009E5603" w:rsidP="0040053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158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над 4 работни места</w:t>
            </w:r>
          </w:p>
        </w:tc>
        <w:tc>
          <w:tcPr>
            <w:tcW w:w="960" w:type="dxa"/>
            <w:shd w:val="clear" w:color="auto" w:fill="C5E0B3"/>
            <w:noWrap/>
            <w:hideMark/>
          </w:tcPr>
          <w:p w14:paraId="2E4982C4" w14:textId="77777777" w:rsidR="009E5603" w:rsidRPr="0046158D" w:rsidRDefault="009E5603" w:rsidP="0040053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158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</w:t>
            </w:r>
          </w:p>
        </w:tc>
      </w:tr>
      <w:tr w:rsidR="009E5603" w:rsidRPr="0046158D" w14:paraId="0DFD85CC" w14:textId="77777777" w:rsidTr="001635EF">
        <w:trPr>
          <w:trHeight w:val="630"/>
        </w:trPr>
        <w:tc>
          <w:tcPr>
            <w:tcW w:w="580" w:type="dxa"/>
            <w:tcBorders>
              <w:left w:val="single" w:sz="4" w:space="0" w:color="FFFFFF"/>
            </w:tcBorders>
            <w:shd w:val="clear" w:color="auto" w:fill="70AD47"/>
            <w:noWrap/>
            <w:hideMark/>
          </w:tcPr>
          <w:p w14:paraId="54986C31" w14:textId="77777777" w:rsidR="009E5603" w:rsidRPr="0046158D" w:rsidRDefault="009E5603" w:rsidP="00400538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6158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7620" w:type="dxa"/>
            <w:shd w:val="clear" w:color="auto" w:fill="E2EFD9"/>
            <w:hideMark/>
          </w:tcPr>
          <w:p w14:paraId="767B65FE" w14:textId="77777777" w:rsidR="009E5603" w:rsidRPr="0046158D" w:rsidRDefault="009E5603" w:rsidP="0040053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158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Кандидатът е осъществявал дейност на територията най-малко 1 години преди датата на кандидатстване;</w:t>
            </w:r>
          </w:p>
        </w:tc>
        <w:tc>
          <w:tcPr>
            <w:tcW w:w="960" w:type="dxa"/>
            <w:shd w:val="clear" w:color="auto" w:fill="E2EFD9"/>
            <w:noWrap/>
            <w:hideMark/>
          </w:tcPr>
          <w:p w14:paraId="7704CB70" w14:textId="77777777" w:rsidR="009E5603" w:rsidRPr="0046158D" w:rsidRDefault="009E5603" w:rsidP="0040053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158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9E5603" w:rsidRPr="0046158D" w14:paraId="2631BDB6" w14:textId="77777777" w:rsidTr="001635EF">
        <w:trPr>
          <w:trHeight w:val="315"/>
        </w:trPr>
        <w:tc>
          <w:tcPr>
            <w:tcW w:w="580" w:type="dxa"/>
            <w:tcBorders>
              <w:left w:val="single" w:sz="4" w:space="0" w:color="FFFFFF"/>
            </w:tcBorders>
            <w:shd w:val="clear" w:color="auto" w:fill="70AD47"/>
            <w:noWrap/>
            <w:hideMark/>
          </w:tcPr>
          <w:p w14:paraId="52028B32" w14:textId="77777777" w:rsidR="009E5603" w:rsidRPr="0046158D" w:rsidRDefault="009E5603" w:rsidP="00400538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6158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620" w:type="dxa"/>
            <w:shd w:val="clear" w:color="auto" w:fill="C5E0B3"/>
            <w:hideMark/>
          </w:tcPr>
          <w:p w14:paraId="46A2DDD2" w14:textId="77777777" w:rsidR="009E5603" w:rsidRPr="0046158D" w:rsidRDefault="009E5603" w:rsidP="0040053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158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Проектът, създава заетост на млади хора (до 29 год.);</w:t>
            </w:r>
          </w:p>
        </w:tc>
        <w:tc>
          <w:tcPr>
            <w:tcW w:w="960" w:type="dxa"/>
            <w:shd w:val="clear" w:color="auto" w:fill="C5E0B3"/>
            <w:noWrap/>
            <w:hideMark/>
          </w:tcPr>
          <w:p w14:paraId="7124A744" w14:textId="77777777" w:rsidR="009E5603" w:rsidRPr="0046158D" w:rsidRDefault="009E5603" w:rsidP="00400538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158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9E5603" w:rsidRPr="0046158D" w14:paraId="20502567" w14:textId="77777777" w:rsidTr="001635EF">
        <w:trPr>
          <w:trHeight w:val="315"/>
        </w:trPr>
        <w:tc>
          <w:tcPr>
            <w:tcW w:w="580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70AD47"/>
            <w:noWrap/>
            <w:hideMark/>
          </w:tcPr>
          <w:p w14:paraId="5D47B912" w14:textId="77777777" w:rsidR="009E5603" w:rsidRPr="0046158D" w:rsidRDefault="009E5603" w:rsidP="00400538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6158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20" w:type="dxa"/>
            <w:shd w:val="clear" w:color="auto" w:fill="E2EFD9"/>
            <w:hideMark/>
          </w:tcPr>
          <w:p w14:paraId="2393CC18" w14:textId="77777777" w:rsidR="009E5603" w:rsidRPr="0046158D" w:rsidRDefault="009E5603" w:rsidP="00400538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6158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Общо</w:t>
            </w:r>
          </w:p>
        </w:tc>
        <w:tc>
          <w:tcPr>
            <w:tcW w:w="960" w:type="dxa"/>
            <w:shd w:val="clear" w:color="auto" w:fill="E2EFD9"/>
            <w:noWrap/>
            <w:hideMark/>
          </w:tcPr>
          <w:p w14:paraId="7809856A" w14:textId="77777777" w:rsidR="009E5603" w:rsidRPr="0046158D" w:rsidRDefault="009E5603" w:rsidP="00400538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6158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100 т.</w:t>
            </w:r>
          </w:p>
        </w:tc>
      </w:tr>
    </w:tbl>
    <w:p w14:paraId="3DB7977E" w14:textId="77777777" w:rsidR="00BA716F" w:rsidRDefault="00BA716F" w:rsidP="00400538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73B83A8" w14:textId="77777777" w:rsidR="00BE454D" w:rsidRPr="002923C1" w:rsidRDefault="00BE454D" w:rsidP="00400538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136976D" w14:textId="77777777" w:rsidR="005D01A9" w:rsidRPr="002923C1" w:rsidRDefault="00BA716F" w:rsidP="0040053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 w:rsidRPr="002923C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 xml:space="preserve">Минимален брой точки : </w:t>
      </w:r>
      <w:r w:rsidR="00CD2F9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1</w:t>
      </w:r>
      <w:r w:rsidRPr="00E011E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0т.</w:t>
      </w:r>
    </w:p>
    <w:p w14:paraId="365C10CE" w14:textId="77777777" w:rsidR="00BA716F" w:rsidRPr="002923C1" w:rsidRDefault="00BA716F" w:rsidP="0040053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14:paraId="04FD915F" w14:textId="77777777" w:rsidR="008B183F" w:rsidRPr="00350E18" w:rsidRDefault="008F19FC" w:rsidP="00350E18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u w:val="single"/>
        </w:rPr>
      </w:pPr>
      <w:r w:rsidRPr="00E011EC">
        <w:rPr>
          <w:rFonts w:ascii="Times New Roman" w:eastAsia="Times New Roman" w:hAnsi="Times New Roman" w:cs="Times New Roman"/>
          <w:u w:val="single"/>
        </w:rPr>
        <w:t>В</w:t>
      </w:r>
      <w:r w:rsidRPr="00E011E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случай,</w:t>
      </w:r>
      <w:r w:rsidR="0029106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E011EC">
        <w:rPr>
          <w:rFonts w:ascii="Times New Roman" w:eastAsia="Times New Roman" w:hAnsi="Times New Roman" w:cs="Times New Roman"/>
          <w:sz w:val="24"/>
          <w:szCs w:val="24"/>
          <w:u w:val="single"/>
        </w:rPr>
        <w:t>че две или повече проектни предложения получат еднакъв брой точки по критериите за оценка и не е наличен финансов ресурс за финансирането и</w:t>
      </w:r>
      <w:r w:rsidR="00E011EC" w:rsidRPr="00E011E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м ще бъдат финансирани проекти, които </w:t>
      </w:r>
      <w:r w:rsidR="00E011EC" w:rsidRPr="00E011EC">
        <w:rPr>
          <w:rFonts w:ascii="Times New Roman" w:hAnsi="Times New Roman"/>
          <w:sz w:val="24"/>
          <w:szCs w:val="24"/>
          <w:u w:val="single"/>
        </w:rPr>
        <w:t xml:space="preserve"> разкриват повече на </w:t>
      </w:r>
      <w:r w:rsidR="00E011EC" w:rsidRPr="00291068">
        <w:rPr>
          <w:rFonts w:ascii="Times New Roman" w:hAnsi="Times New Roman"/>
          <w:b/>
          <w:sz w:val="24"/>
          <w:szCs w:val="24"/>
          <w:u w:val="single"/>
        </w:rPr>
        <w:t>брой работни места.</w:t>
      </w:r>
    </w:p>
    <w:p w14:paraId="0EBE9785" w14:textId="77777777" w:rsidR="00BE454D" w:rsidRPr="002923C1" w:rsidRDefault="00BE454D" w:rsidP="0040053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14:paraId="40C79106" w14:textId="77777777" w:rsidR="0023738E" w:rsidRPr="002923C1" w:rsidRDefault="0023738E" w:rsidP="00400538">
      <w:pPr>
        <w:widowControl w:val="0"/>
        <w:autoSpaceDE w:val="0"/>
        <w:autoSpaceDN w:val="0"/>
        <w:adjustRightInd w:val="0"/>
        <w:spacing w:after="0"/>
        <w:ind w:right="-2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bg-BG"/>
        </w:rPr>
      </w:pPr>
      <w:r w:rsidRPr="002923C1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bg-BG"/>
        </w:rPr>
        <w:t>Лица за контакт:</w:t>
      </w:r>
    </w:p>
    <w:p w14:paraId="43136680" w14:textId="77777777" w:rsidR="0023738E" w:rsidRPr="002923C1" w:rsidRDefault="0023738E" w:rsidP="00400538">
      <w:pPr>
        <w:widowControl w:val="0"/>
        <w:autoSpaceDE w:val="0"/>
        <w:autoSpaceDN w:val="0"/>
        <w:adjustRightInd w:val="0"/>
        <w:spacing w:after="0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923C1">
        <w:rPr>
          <w:rFonts w:ascii="Times New Roman" w:eastAsia="Times New Roman" w:hAnsi="Times New Roman" w:cs="Times New Roman"/>
          <w:sz w:val="24"/>
          <w:szCs w:val="24"/>
          <w:lang w:eastAsia="bg-BG"/>
        </w:rPr>
        <w:t>Иванка Талева- Изпълнителен директор</w:t>
      </w:r>
      <w:r w:rsidR="0062224C">
        <w:rPr>
          <w:rFonts w:ascii="Times New Roman" w:eastAsia="Times New Roman" w:hAnsi="Times New Roman" w:cs="Times New Roman"/>
          <w:sz w:val="24"/>
          <w:szCs w:val="24"/>
          <w:lang w:eastAsia="bg-BG"/>
        </w:rPr>
        <w:t>, гр. Чепеларе</w:t>
      </w:r>
      <w:r w:rsidRPr="002923C1">
        <w:rPr>
          <w:rFonts w:ascii="Times New Roman" w:eastAsia="Times New Roman" w:hAnsi="Times New Roman" w:cs="Times New Roman"/>
          <w:sz w:val="24"/>
          <w:szCs w:val="24"/>
          <w:lang w:eastAsia="bg-BG"/>
        </w:rPr>
        <w:t>, моб.тел.</w:t>
      </w:r>
      <w:r w:rsidRPr="002923C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0886 797808</w:t>
      </w:r>
    </w:p>
    <w:p w14:paraId="5A5015BD" w14:textId="77777777" w:rsidR="0023738E" w:rsidRPr="002923C1" w:rsidRDefault="0023738E" w:rsidP="00400538">
      <w:pPr>
        <w:widowControl w:val="0"/>
        <w:autoSpaceDE w:val="0"/>
        <w:autoSpaceDN w:val="0"/>
        <w:adjustRightInd w:val="0"/>
        <w:spacing w:after="0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923C1">
        <w:rPr>
          <w:rFonts w:ascii="Times New Roman" w:eastAsia="Times New Roman" w:hAnsi="Times New Roman" w:cs="Times New Roman"/>
          <w:sz w:val="24"/>
          <w:szCs w:val="24"/>
          <w:lang w:eastAsia="bg-BG"/>
        </w:rPr>
        <w:t>Соня Ружинова-експерт с.Баните</w:t>
      </w:r>
      <w:r w:rsidRPr="002923C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, моб.тел. 0879 618141</w:t>
      </w:r>
    </w:p>
    <w:p w14:paraId="4D5EDA50" w14:textId="77777777" w:rsidR="0023738E" w:rsidRPr="002923C1" w:rsidRDefault="0023738E" w:rsidP="00400538">
      <w:pPr>
        <w:widowControl w:val="0"/>
        <w:autoSpaceDE w:val="0"/>
        <w:autoSpaceDN w:val="0"/>
        <w:adjustRightInd w:val="0"/>
        <w:spacing w:after="0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4AEA030F" w14:textId="77777777" w:rsidR="002923C1" w:rsidRPr="002923C1" w:rsidRDefault="0023738E" w:rsidP="00400538">
      <w:pPr>
        <w:widowControl w:val="0"/>
        <w:autoSpaceDE w:val="0"/>
        <w:autoSpaceDN w:val="0"/>
        <w:adjustRightInd w:val="0"/>
        <w:spacing w:after="0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 w:rsidRPr="002923C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Подробна информация и документи за кандидатстване са достъпни:</w:t>
      </w:r>
    </w:p>
    <w:p w14:paraId="0E8421AE" w14:textId="77777777" w:rsidR="0023738E" w:rsidRPr="002923C1" w:rsidRDefault="0023738E" w:rsidP="00400538">
      <w:pPr>
        <w:widowControl w:val="0"/>
        <w:autoSpaceDE w:val="0"/>
        <w:autoSpaceDN w:val="0"/>
        <w:adjustRightInd w:val="0"/>
        <w:spacing w:after="0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 w:rsidRPr="002923C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-</w:t>
      </w:r>
      <w:r w:rsidRPr="002923C1">
        <w:rPr>
          <w:rFonts w:ascii="Times New Roman" w:eastAsia="Times New Roman" w:hAnsi="Times New Roman" w:cs="Times New Roman"/>
          <w:sz w:val="24"/>
          <w:szCs w:val="24"/>
          <w:lang w:eastAsia="bg-BG"/>
        </w:rPr>
        <w:t>в ИСУН на адрес</w:t>
      </w:r>
      <w:r w:rsidRPr="002923C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hyperlink r:id="rId8" w:history="1">
        <w:r w:rsidRPr="002923C1">
          <w:rPr>
            <w:rStyle w:val="a6"/>
            <w:rFonts w:ascii="Times New Roman" w:eastAsia="Times New Roman" w:hAnsi="Times New Roman" w:cs="Times New Roman"/>
            <w:b/>
            <w:sz w:val="24"/>
            <w:szCs w:val="24"/>
            <w:lang w:eastAsia="bg-BG"/>
          </w:rPr>
          <w:t>https://eumis2020.government.bg</w:t>
        </w:r>
      </w:hyperlink>
    </w:p>
    <w:p w14:paraId="7E0CD1C5" w14:textId="77777777" w:rsidR="0023738E" w:rsidRPr="002923C1" w:rsidRDefault="0023738E" w:rsidP="00400538">
      <w:pPr>
        <w:widowControl w:val="0"/>
        <w:autoSpaceDE w:val="0"/>
        <w:autoSpaceDN w:val="0"/>
        <w:adjustRightInd w:val="0"/>
        <w:spacing w:after="0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 w:rsidRPr="002923C1">
        <w:rPr>
          <w:rFonts w:ascii="Times New Roman" w:eastAsia="Times New Roman" w:hAnsi="Times New Roman" w:cs="Times New Roman"/>
          <w:sz w:val="24"/>
          <w:szCs w:val="24"/>
          <w:lang w:eastAsia="bg-BG"/>
        </w:rPr>
        <w:t>- на електронната страница на МИГ „Преспа”-</w:t>
      </w:r>
      <w:r w:rsidRPr="002923C1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2923C1">
          <w:rPr>
            <w:rStyle w:val="a6"/>
            <w:rFonts w:ascii="Times New Roman" w:eastAsia="Times New Roman" w:hAnsi="Times New Roman" w:cs="Times New Roman"/>
            <w:b/>
            <w:sz w:val="24"/>
            <w:szCs w:val="24"/>
            <w:lang w:eastAsia="bg-BG"/>
          </w:rPr>
          <w:t>http://www.migprespa.com/</w:t>
        </w:r>
      </w:hyperlink>
    </w:p>
    <w:p w14:paraId="4CD8704C" w14:textId="77777777" w:rsidR="0023738E" w:rsidRPr="002923C1" w:rsidRDefault="0023738E" w:rsidP="00400538">
      <w:pPr>
        <w:widowControl w:val="0"/>
        <w:autoSpaceDE w:val="0"/>
        <w:autoSpaceDN w:val="0"/>
        <w:adjustRightInd w:val="0"/>
        <w:spacing w:after="0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923C1">
        <w:rPr>
          <w:rFonts w:ascii="Times New Roman" w:eastAsia="Times New Roman" w:hAnsi="Times New Roman" w:cs="Times New Roman"/>
          <w:sz w:val="24"/>
          <w:szCs w:val="24"/>
          <w:lang w:eastAsia="bg-BG"/>
        </w:rPr>
        <w:t>- в офисите на МИГ „Преспа” в гр. Чепеларе, гр. Лъки и с.Баните</w:t>
      </w:r>
    </w:p>
    <w:p w14:paraId="2658E5A8" w14:textId="77777777" w:rsidR="0023738E" w:rsidRPr="002923C1" w:rsidRDefault="0023738E" w:rsidP="00400538">
      <w:pPr>
        <w:widowControl w:val="0"/>
        <w:autoSpaceDE w:val="0"/>
        <w:autoSpaceDN w:val="0"/>
        <w:adjustRightInd w:val="0"/>
        <w:spacing w:after="0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3B6F33E6" w14:textId="77777777" w:rsidR="0023738E" w:rsidRPr="002923C1" w:rsidRDefault="0023738E" w:rsidP="00400538">
      <w:pPr>
        <w:widowControl w:val="0"/>
        <w:autoSpaceDE w:val="0"/>
        <w:autoSpaceDN w:val="0"/>
        <w:adjustRightInd w:val="0"/>
        <w:spacing w:after="0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 w:rsidRPr="002923C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Начини на подаване на проектни предложения:</w:t>
      </w:r>
    </w:p>
    <w:p w14:paraId="3426DE8A" w14:textId="77777777" w:rsidR="007D5145" w:rsidRPr="002923C1" w:rsidRDefault="007D5145" w:rsidP="00400538">
      <w:pPr>
        <w:widowControl w:val="0"/>
        <w:autoSpaceDE w:val="0"/>
        <w:autoSpaceDN w:val="0"/>
        <w:adjustRightInd w:val="0"/>
        <w:spacing w:after="0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923C1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Проектните предложения от кандидат</w:t>
      </w:r>
      <w:r w:rsidR="007B0EA9">
        <w:rPr>
          <w:rFonts w:ascii="Times New Roman" w:eastAsia="Times New Roman" w:hAnsi="Times New Roman" w:cs="Times New Roman"/>
          <w:sz w:val="24"/>
          <w:szCs w:val="24"/>
          <w:lang w:eastAsia="bg-BG"/>
        </w:rPr>
        <w:t>и за подпомагане по подмярка 6.4</w:t>
      </w:r>
      <w:r w:rsidR="0068348C">
        <w:rPr>
          <w:rFonts w:ascii="Times New Roman" w:eastAsia="Times New Roman" w:hAnsi="Times New Roman" w:cs="Times New Roman"/>
          <w:sz w:val="24"/>
          <w:szCs w:val="24"/>
          <w:lang w:eastAsia="bg-BG"/>
        </w:rPr>
        <w:t>.1</w:t>
      </w:r>
      <w:r w:rsidRPr="002923C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Стратегията за ВОМР се подават електронно в ИСУН в рамките на срока,определен в обявата и в процедурата за прием на проектни предложения.Интернет адресът на модула за електронно кандидатстване на ИСУН 2020 е </w:t>
      </w:r>
      <w:hyperlink w:history="1">
        <w:r w:rsidRPr="002923C1">
          <w:rPr>
            <w:rStyle w:val="a6"/>
            <w:rFonts w:ascii="Times New Roman" w:eastAsia="Times New Roman" w:hAnsi="Times New Roman" w:cs="Times New Roman"/>
            <w:sz w:val="24"/>
            <w:szCs w:val="24"/>
            <w:u w:val="none"/>
            <w:lang w:eastAsia="bg-BG"/>
          </w:rPr>
          <w:t xml:space="preserve">https://eumis2020.government.bg, </w:t>
        </w:r>
        <w:r w:rsidRPr="002923C1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bg-BG"/>
          </w:rPr>
          <w:t>където</w:t>
        </w:r>
      </w:hyperlink>
      <w:r w:rsidRPr="002923C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е налично ръководство за работа със системата.</w:t>
      </w:r>
    </w:p>
    <w:p w14:paraId="523421C2" w14:textId="77777777" w:rsidR="00B02C90" w:rsidRDefault="00B02C90" w:rsidP="00400538">
      <w:pPr>
        <w:pStyle w:val="a9"/>
        <w:tabs>
          <w:tab w:val="clear" w:pos="9072"/>
        </w:tabs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           </w:t>
      </w:r>
    </w:p>
    <w:p w14:paraId="34FFF036" w14:textId="77777777" w:rsidR="004A1114" w:rsidRDefault="004A1114" w:rsidP="00400538">
      <w:pPr>
        <w:pStyle w:val="a9"/>
        <w:tabs>
          <w:tab w:val="clear" w:pos="9072"/>
        </w:tabs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14:paraId="59AF0E33" w14:textId="77777777" w:rsidR="00BE454D" w:rsidRDefault="00BE454D" w:rsidP="00400538">
      <w:pPr>
        <w:pStyle w:val="a9"/>
        <w:tabs>
          <w:tab w:val="clear" w:pos="9072"/>
        </w:tabs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14:paraId="2BC0986A" w14:textId="77777777" w:rsidR="00BE454D" w:rsidRDefault="00BE454D" w:rsidP="00400538">
      <w:pPr>
        <w:pStyle w:val="a9"/>
        <w:tabs>
          <w:tab w:val="clear" w:pos="9072"/>
        </w:tabs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14:paraId="16A3E4D7" w14:textId="77777777" w:rsidR="007D5145" w:rsidRPr="002923C1" w:rsidRDefault="00B02C90" w:rsidP="00400538">
      <w:pPr>
        <w:pStyle w:val="a9"/>
        <w:tabs>
          <w:tab w:val="clear" w:pos="9072"/>
        </w:tabs>
        <w:spacing w:line="276" w:lineRule="auto"/>
        <w:jc w:val="both"/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                                                </w:t>
      </w:r>
      <w:r w:rsidR="007D5145" w:rsidRPr="002923C1">
        <w:rPr>
          <w:rFonts w:ascii="Times New Roman" w:hAnsi="Times New Roman" w:cs="Times New Roman"/>
          <w:noProof/>
          <w:sz w:val="16"/>
          <w:szCs w:val="16"/>
          <w:lang w:eastAsia="bg-BG"/>
        </w:rPr>
        <w:drawing>
          <wp:inline distT="0" distB="0" distL="0" distR="0" wp14:anchorId="70D3D4F6" wp14:editId="099DDCA1">
            <wp:extent cx="361950" cy="457200"/>
            <wp:effectExtent l="19050" t="0" r="0" b="0"/>
            <wp:docPr id="37" name="Картина 37" descr="Ban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Banit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D5145" w:rsidRPr="002923C1">
        <w:rPr>
          <w:rFonts w:ascii="Times New Roman" w:hAnsi="Times New Roman" w:cs="Times New Roman"/>
          <w:sz w:val="16"/>
          <w:szCs w:val="16"/>
        </w:rPr>
        <w:t xml:space="preserve">              </w:t>
      </w:r>
      <w:r w:rsidR="007D5145" w:rsidRPr="002923C1">
        <w:rPr>
          <w:rFonts w:ascii="Times New Roman" w:hAnsi="Times New Roman" w:cs="Times New Roman"/>
          <w:noProof/>
          <w:sz w:val="16"/>
          <w:szCs w:val="16"/>
          <w:lang w:eastAsia="bg-BG"/>
        </w:rPr>
        <w:drawing>
          <wp:inline distT="0" distB="0" distL="0" distR="0" wp14:anchorId="0825B853" wp14:editId="2A1D0598">
            <wp:extent cx="323850" cy="457200"/>
            <wp:effectExtent l="19050" t="0" r="0" b="0"/>
            <wp:docPr id="38" name="Картина 38" descr="Luky_sign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Luky_sign (1)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D5145" w:rsidRPr="002923C1">
        <w:rPr>
          <w:rFonts w:ascii="Times New Roman" w:hAnsi="Times New Roman" w:cs="Times New Roman"/>
          <w:sz w:val="16"/>
          <w:szCs w:val="16"/>
        </w:rPr>
        <w:t xml:space="preserve">             </w:t>
      </w:r>
      <w:r w:rsidR="007D5145" w:rsidRPr="002923C1">
        <w:rPr>
          <w:rFonts w:ascii="Times New Roman" w:hAnsi="Times New Roman" w:cs="Times New Roman"/>
          <w:noProof/>
          <w:sz w:val="16"/>
          <w:szCs w:val="16"/>
          <w:lang w:eastAsia="bg-BG"/>
        </w:rPr>
        <w:drawing>
          <wp:inline distT="0" distB="0" distL="0" distR="0" wp14:anchorId="366C6FF6" wp14:editId="790FFEBD">
            <wp:extent cx="390525" cy="514350"/>
            <wp:effectExtent l="19050" t="0" r="9525" b="0"/>
            <wp:docPr id="39" name="Картина 39" descr="chepel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hepelare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288EC6C7" w14:textId="77777777" w:rsidR="007D5145" w:rsidRPr="002923C1" w:rsidRDefault="007D5145" w:rsidP="000A5405">
      <w:pPr>
        <w:spacing w:after="0"/>
        <w:jc w:val="center"/>
        <w:rPr>
          <w:rFonts w:ascii="Times New Roman" w:hAnsi="Times New Roman" w:cs="Times New Roman"/>
        </w:rPr>
      </w:pPr>
      <w:r w:rsidRPr="002923C1">
        <w:rPr>
          <w:rFonts w:ascii="Times New Roman" w:hAnsi="Times New Roman" w:cs="Times New Roman"/>
        </w:rPr>
        <w:t>Сдружение Местна Инициативна Група „Преспа” - общини Баните, Лъки и Чепеларе</w:t>
      </w:r>
    </w:p>
    <w:p w14:paraId="086C7C64" w14:textId="77777777" w:rsidR="007D5145" w:rsidRPr="002923C1" w:rsidRDefault="007D5145" w:rsidP="000A5405">
      <w:pPr>
        <w:spacing w:after="0"/>
        <w:jc w:val="center"/>
        <w:rPr>
          <w:rStyle w:val="af1"/>
          <w:rFonts w:ascii="Times New Roman" w:hAnsi="Times New Roman" w:cs="Times New Roman"/>
          <w:b w:val="0"/>
          <w:bCs w:val="0"/>
        </w:rPr>
      </w:pPr>
      <w:r w:rsidRPr="002923C1">
        <w:rPr>
          <w:rFonts w:ascii="Times New Roman" w:hAnsi="Times New Roman" w:cs="Times New Roman"/>
        </w:rPr>
        <w:t xml:space="preserve">адрес: гр. Чепеларе 4850; </w:t>
      </w:r>
      <w:r w:rsidRPr="002923C1">
        <w:rPr>
          <w:rFonts w:ascii="Times New Roman" w:hAnsi="Times New Roman" w:cs="Times New Roman"/>
          <w:lang w:val="ru-RU"/>
        </w:rPr>
        <w:t xml:space="preserve">ул. ”Йордан Данчев” № 1; </w:t>
      </w:r>
      <w:r w:rsidRPr="002923C1">
        <w:rPr>
          <w:rFonts w:ascii="Times New Roman" w:hAnsi="Times New Roman" w:cs="Times New Roman"/>
          <w:lang w:val="en-US"/>
        </w:rPr>
        <w:t>e</w:t>
      </w:r>
      <w:r w:rsidRPr="002923C1">
        <w:rPr>
          <w:rFonts w:ascii="Times New Roman" w:hAnsi="Times New Roman" w:cs="Times New Roman"/>
          <w:lang w:val="ru-RU"/>
        </w:rPr>
        <w:t>-</w:t>
      </w:r>
      <w:r w:rsidRPr="002923C1">
        <w:rPr>
          <w:rFonts w:ascii="Times New Roman" w:hAnsi="Times New Roman" w:cs="Times New Roman"/>
          <w:lang w:val="en-US"/>
        </w:rPr>
        <w:t>mail</w:t>
      </w:r>
      <w:r w:rsidRPr="002923C1">
        <w:rPr>
          <w:rFonts w:ascii="Times New Roman" w:hAnsi="Times New Roman" w:cs="Times New Roman"/>
          <w:lang w:val="ru-RU"/>
        </w:rPr>
        <w:t xml:space="preserve">: </w:t>
      </w:r>
      <w:hyperlink r:id="rId13" w:history="1">
        <w:r w:rsidRPr="002923C1">
          <w:rPr>
            <w:rStyle w:val="a6"/>
            <w:rFonts w:ascii="Times New Roman" w:hAnsi="Times New Roman" w:cs="Times New Roman"/>
            <w:lang w:val="en-US"/>
          </w:rPr>
          <w:t>migprespa</w:t>
        </w:r>
        <w:r w:rsidRPr="002923C1">
          <w:rPr>
            <w:rStyle w:val="a6"/>
            <w:rFonts w:ascii="Times New Roman" w:hAnsi="Times New Roman" w:cs="Times New Roman"/>
            <w:lang w:val="ru-RU"/>
          </w:rPr>
          <w:t>@</w:t>
        </w:r>
        <w:r w:rsidRPr="002923C1">
          <w:rPr>
            <w:rStyle w:val="a6"/>
            <w:rFonts w:ascii="Times New Roman" w:hAnsi="Times New Roman" w:cs="Times New Roman"/>
            <w:lang w:val="en-US"/>
          </w:rPr>
          <w:t>gmail</w:t>
        </w:r>
        <w:r w:rsidRPr="002923C1">
          <w:rPr>
            <w:rStyle w:val="a6"/>
            <w:rFonts w:ascii="Times New Roman" w:hAnsi="Times New Roman" w:cs="Times New Roman"/>
            <w:lang w:val="ru-RU"/>
          </w:rPr>
          <w:t>.</w:t>
        </w:r>
        <w:r w:rsidRPr="002923C1">
          <w:rPr>
            <w:rStyle w:val="a6"/>
            <w:rFonts w:ascii="Times New Roman" w:hAnsi="Times New Roman" w:cs="Times New Roman"/>
            <w:lang w:val="en-US"/>
          </w:rPr>
          <w:t>com</w:t>
        </w:r>
      </w:hyperlink>
    </w:p>
    <w:p w14:paraId="44ECAF5E" w14:textId="77777777" w:rsidR="007D5145" w:rsidRPr="002923C1" w:rsidRDefault="007D5145" w:rsidP="000A5405">
      <w:pPr>
        <w:spacing w:after="0"/>
        <w:jc w:val="center"/>
        <w:rPr>
          <w:rFonts w:ascii="Times New Roman" w:hAnsi="Times New Roman" w:cs="Times New Roman"/>
        </w:rPr>
      </w:pPr>
      <w:r w:rsidRPr="002923C1">
        <w:rPr>
          <w:rStyle w:val="af1"/>
          <w:rFonts w:ascii="Times New Roman" w:hAnsi="Times New Roman" w:cs="Times New Roman"/>
          <w:b w:val="0"/>
          <w:bCs w:val="0"/>
        </w:rPr>
        <w:t xml:space="preserve">телефон за контакти: </w:t>
      </w:r>
      <w:r w:rsidRPr="0028239D">
        <w:rPr>
          <w:rFonts w:ascii="Times New Roman" w:eastAsia="Times New Roman" w:hAnsi="Times New Roman" w:cs="Times New Roman"/>
          <w:lang w:eastAsia="bg-BG"/>
        </w:rPr>
        <w:t>0886</w:t>
      </w:r>
      <w:r w:rsidR="0028239D">
        <w:rPr>
          <w:rFonts w:ascii="Times New Roman" w:eastAsia="Times New Roman" w:hAnsi="Times New Roman" w:cs="Times New Roman"/>
          <w:lang w:eastAsia="bg-BG"/>
        </w:rPr>
        <w:t>/</w:t>
      </w:r>
      <w:r w:rsidRPr="0028239D">
        <w:rPr>
          <w:rFonts w:ascii="Times New Roman" w:eastAsia="Times New Roman" w:hAnsi="Times New Roman" w:cs="Times New Roman"/>
          <w:lang w:eastAsia="bg-BG"/>
        </w:rPr>
        <w:t xml:space="preserve"> 79</w:t>
      </w:r>
      <w:r w:rsidR="0028239D">
        <w:rPr>
          <w:rFonts w:ascii="Times New Roman" w:eastAsia="Times New Roman" w:hAnsi="Times New Roman" w:cs="Times New Roman"/>
          <w:lang w:eastAsia="bg-BG"/>
        </w:rPr>
        <w:t xml:space="preserve"> </w:t>
      </w:r>
      <w:r w:rsidRPr="0028239D">
        <w:rPr>
          <w:rFonts w:ascii="Times New Roman" w:eastAsia="Times New Roman" w:hAnsi="Times New Roman" w:cs="Times New Roman"/>
          <w:lang w:eastAsia="bg-BG"/>
        </w:rPr>
        <w:t>78</w:t>
      </w:r>
      <w:r w:rsidR="0028239D">
        <w:rPr>
          <w:rFonts w:ascii="Times New Roman" w:eastAsia="Times New Roman" w:hAnsi="Times New Roman" w:cs="Times New Roman"/>
          <w:lang w:eastAsia="bg-BG"/>
        </w:rPr>
        <w:t xml:space="preserve"> </w:t>
      </w:r>
      <w:r w:rsidRPr="0028239D">
        <w:rPr>
          <w:rFonts w:ascii="Times New Roman" w:eastAsia="Times New Roman" w:hAnsi="Times New Roman" w:cs="Times New Roman"/>
          <w:lang w:eastAsia="bg-BG"/>
        </w:rPr>
        <w:t>08</w:t>
      </w:r>
    </w:p>
    <w:p w14:paraId="471074FA" w14:textId="77777777" w:rsidR="0023738E" w:rsidRDefault="0023738E" w:rsidP="00400538">
      <w:pPr>
        <w:widowControl w:val="0"/>
        <w:autoSpaceDE w:val="0"/>
        <w:autoSpaceDN w:val="0"/>
        <w:adjustRightInd w:val="0"/>
        <w:spacing w:after="0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14:paraId="5D646DC4" w14:textId="77777777" w:rsidR="00EE0862" w:rsidRPr="00DD4750" w:rsidRDefault="00EE0862" w:rsidP="004A11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EE0862" w:rsidRPr="00DD4750" w:rsidSect="003A71E4">
      <w:headerReference w:type="default" r:id="rId14"/>
      <w:footerReference w:type="default" r:id="rId15"/>
      <w:pgSz w:w="11906" w:h="16838"/>
      <w:pgMar w:top="284" w:right="991" w:bottom="709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A4151" w14:textId="77777777" w:rsidR="006C2B72" w:rsidRDefault="006C2B72" w:rsidP="003A3F45">
      <w:pPr>
        <w:spacing w:after="0" w:line="240" w:lineRule="auto"/>
      </w:pPr>
      <w:r>
        <w:separator/>
      </w:r>
    </w:p>
  </w:endnote>
  <w:endnote w:type="continuationSeparator" w:id="0">
    <w:p w14:paraId="7C6039DC" w14:textId="77777777" w:rsidR="006C2B72" w:rsidRDefault="006C2B72" w:rsidP="003A3F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92115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5BCF19" w14:textId="77777777" w:rsidR="007D5145" w:rsidRDefault="00AD629C">
        <w:pPr>
          <w:pStyle w:val="a9"/>
          <w:jc w:val="right"/>
          <w:rPr>
            <w:noProof/>
          </w:rPr>
        </w:pPr>
        <w:r>
          <w:rPr>
            <w:noProof/>
          </w:rPr>
          <w:fldChar w:fldCharType="begin"/>
        </w:r>
        <w:r w:rsidR="00212CA3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042EB">
          <w:rPr>
            <w:noProof/>
          </w:rPr>
          <w:t>5</w:t>
        </w:r>
        <w:r>
          <w:rPr>
            <w:noProof/>
          </w:rPr>
          <w:fldChar w:fldCharType="end"/>
        </w:r>
      </w:p>
      <w:p w14:paraId="7224A64E" w14:textId="77777777" w:rsidR="007D5145" w:rsidRDefault="00000000" w:rsidP="00D74B35">
        <w:pPr>
          <w:pStyle w:val="a9"/>
          <w:jc w:val="center"/>
        </w:pPr>
      </w:p>
    </w:sdtContent>
  </w:sdt>
  <w:p w14:paraId="030CEF55" w14:textId="77777777" w:rsidR="007D5145" w:rsidRDefault="007D5145">
    <w:pPr>
      <w:pStyle w:val="a9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6F516" w14:textId="77777777" w:rsidR="006C2B72" w:rsidRDefault="006C2B72" w:rsidP="003A3F45">
      <w:pPr>
        <w:spacing w:after="0" w:line="240" w:lineRule="auto"/>
      </w:pPr>
      <w:r>
        <w:separator/>
      </w:r>
    </w:p>
  </w:footnote>
  <w:footnote w:type="continuationSeparator" w:id="0">
    <w:p w14:paraId="038363AF" w14:textId="77777777" w:rsidR="006C2B72" w:rsidRDefault="006C2B72" w:rsidP="003A3F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D038B" w14:textId="77777777" w:rsidR="007D5145" w:rsidRDefault="007D5145" w:rsidP="007D5145">
    <w:pPr>
      <w:pStyle w:val="a7"/>
      <w:rPr>
        <w:noProof/>
      </w:rPr>
    </w:pPr>
    <w:r>
      <w:rPr>
        <w:noProof/>
        <w:lang w:eastAsia="bg-BG"/>
      </w:rPr>
      <w:drawing>
        <wp:inline distT="0" distB="0" distL="0" distR="0" wp14:anchorId="32848223" wp14:editId="208153C1">
          <wp:extent cx="895350" cy="647700"/>
          <wp:effectExtent l="19050" t="0" r="0" b="0"/>
          <wp:docPr id="1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</w:t>
    </w:r>
    <w:r>
      <w:rPr>
        <w:noProof/>
        <w:lang w:eastAsia="bg-BG"/>
      </w:rPr>
      <w:drawing>
        <wp:inline distT="0" distB="0" distL="0" distR="0" wp14:anchorId="1C76E131" wp14:editId="17A9D29F">
          <wp:extent cx="962025" cy="542925"/>
          <wp:effectExtent l="19050" t="0" r="9525" b="0"/>
          <wp:docPr id="14" name="Картина 14" descr="лого–мз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лого–мзх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i/>
        <w:noProof/>
      </w:rPr>
      <w:t xml:space="preserve">            </w:t>
    </w:r>
    <w:r>
      <w:rPr>
        <w:i/>
        <w:noProof/>
        <w:lang w:eastAsia="bg-BG"/>
      </w:rPr>
      <w:drawing>
        <wp:inline distT="0" distB="0" distL="0" distR="0" wp14:anchorId="6901CB9E" wp14:editId="04ED4C89">
          <wp:extent cx="762000" cy="638175"/>
          <wp:effectExtent l="19050" t="0" r="0" b="0"/>
          <wp:docPr id="1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i/>
        <w:noProof/>
      </w:rPr>
      <w:t xml:space="preserve">       </w:t>
    </w:r>
    <w:r>
      <w:rPr>
        <w:i/>
        <w:noProof/>
        <w:lang w:eastAsia="bg-BG"/>
      </w:rPr>
      <w:drawing>
        <wp:inline distT="0" distB="0" distL="0" distR="0" wp14:anchorId="1E9DD8F9" wp14:editId="28997A96">
          <wp:extent cx="1914525" cy="876300"/>
          <wp:effectExtent l="19050" t="0" r="9525" b="0"/>
          <wp:docPr id="16" name="Картина 16" descr="logo PRSR2014-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4" descr="logo PRSR2014-2020"/>
                  <pic:cNvPicPr>
                    <a:picLocks noChangeAspect="1" noChangeArrowheads="1"/>
                  </pic:cNvPicPr>
                </pic:nvPicPr>
                <pic:blipFill>
                  <a:blip r:embed="rId4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DBDBE4A" w14:textId="77777777" w:rsidR="007D5145" w:rsidRPr="007D5145" w:rsidRDefault="007D5145" w:rsidP="007D5145">
    <w:pPr>
      <w:pStyle w:val="a7"/>
      <w:jc w:val="center"/>
      <w:rPr>
        <w:rFonts w:ascii="Times New Roman" w:hAnsi="Times New Roman" w:cs="Times New Roman"/>
        <w:b/>
        <w:iCs/>
        <w:spacing w:val="3"/>
        <w:sz w:val="18"/>
        <w:szCs w:val="18"/>
      </w:rPr>
    </w:pPr>
    <w:r w:rsidRPr="007D5145">
      <w:rPr>
        <w:rFonts w:ascii="Times New Roman" w:hAnsi="Times New Roman" w:cs="Times New Roman"/>
        <w:b/>
        <w:iCs/>
        <w:spacing w:val="3"/>
        <w:sz w:val="18"/>
        <w:szCs w:val="18"/>
        <w:lang w:val="ru-RU"/>
      </w:rPr>
      <w:t>Европейски земеделски фонд за развитие на селските райони – Европа инвестира в селските райони</w:t>
    </w:r>
  </w:p>
  <w:p w14:paraId="733A1211" w14:textId="77777777" w:rsidR="007D5145" w:rsidRPr="00FE55C1" w:rsidRDefault="007D5145" w:rsidP="007D5145">
    <w:pPr>
      <w:pStyle w:val="a7"/>
      <w:jc w:val="center"/>
      <w:rPr>
        <w:rFonts w:ascii="Times New Roman" w:hAnsi="Times New Roman" w:cs="Times New Roman"/>
        <w:b/>
        <w:color w:val="808080"/>
        <w:sz w:val="20"/>
        <w:szCs w:val="20"/>
        <w:lang w:val="ru-RU"/>
      </w:rPr>
    </w:pPr>
    <w:r w:rsidRPr="00FE55C1">
      <w:rPr>
        <w:rFonts w:ascii="Times New Roman" w:hAnsi="Times New Roman" w:cs="Times New Roman"/>
        <w:b/>
        <w:sz w:val="20"/>
        <w:szCs w:val="20"/>
        <w:lang w:val="ru-RU"/>
      </w:rPr>
      <w:t>ПРОГРАМА ЗА РАЗВИТИЕ НА СЕЛСКИТЕ РАЙОНИ   2014 – 2020 г.</w:t>
    </w:r>
  </w:p>
  <w:p w14:paraId="15D419AE" w14:textId="77777777" w:rsidR="007D5145" w:rsidRPr="007D5145" w:rsidRDefault="007D5145" w:rsidP="007D514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83DB5"/>
    <w:multiLevelType w:val="hybridMultilevel"/>
    <w:tmpl w:val="0C489E16"/>
    <w:lvl w:ilvl="0" w:tplc="857C69BE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Bidi" w:hint="default"/>
        <w:sz w:val="28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452A7"/>
    <w:multiLevelType w:val="hybridMultilevel"/>
    <w:tmpl w:val="2E3C10DA"/>
    <w:lvl w:ilvl="0" w:tplc="682E09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A4357CC"/>
    <w:multiLevelType w:val="hybridMultilevel"/>
    <w:tmpl w:val="01AA170C"/>
    <w:lvl w:ilvl="0" w:tplc="040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8E8364A"/>
    <w:multiLevelType w:val="hybridMultilevel"/>
    <w:tmpl w:val="BB1CC502"/>
    <w:lvl w:ilvl="0" w:tplc="B90A5A9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B1CF2"/>
    <w:multiLevelType w:val="hybridMultilevel"/>
    <w:tmpl w:val="B0D2E2D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2" w:tplc="04020001">
      <w:start w:val="1"/>
      <w:numFmt w:val="bullet"/>
      <w:lvlText w:val=""/>
      <w:lvlJc w:val="left"/>
      <w:pPr>
        <w:ind w:left="2505" w:hanging="705"/>
      </w:pPr>
      <w:rPr>
        <w:rFonts w:ascii="Symbol" w:hAnsi="Symbol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495E81"/>
    <w:multiLevelType w:val="multilevel"/>
    <w:tmpl w:val="8AA09654"/>
    <w:lvl w:ilvl="0">
      <w:start w:val="1"/>
      <w:numFmt w:val="lowerLetter"/>
      <w:lvlText w:val="%1)"/>
      <w:lvlJc w:val="left"/>
      <w:pPr>
        <w:ind w:left="1428" w:hanging="360"/>
      </w:pPr>
    </w:lvl>
    <w:lvl w:ilvl="1">
      <w:start w:val="1"/>
      <w:numFmt w:val="lowerLetter"/>
      <w:lvlText w:val="%2)"/>
      <w:lvlJc w:val="left"/>
      <w:pPr>
        <w:ind w:left="1788" w:hanging="360"/>
      </w:pPr>
    </w:lvl>
    <w:lvl w:ilvl="2">
      <w:start w:val="1"/>
      <w:numFmt w:val="lowerRoman"/>
      <w:lvlText w:val="%3)"/>
      <w:lvlJc w:val="left"/>
      <w:pPr>
        <w:ind w:left="2148" w:hanging="360"/>
      </w:pPr>
    </w:lvl>
    <w:lvl w:ilvl="3">
      <w:start w:val="1"/>
      <w:numFmt w:val="decimal"/>
      <w:lvlText w:val="(%4)"/>
      <w:lvlJc w:val="left"/>
      <w:pPr>
        <w:ind w:left="2508" w:hanging="360"/>
      </w:pPr>
    </w:lvl>
    <w:lvl w:ilvl="4">
      <w:start w:val="1"/>
      <w:numFmt w:val="lowerLetter"/>
      <w:lvlText w:val="(%5)"/>
      <w:lvlJc w:val="left"/>
      <w:pPr>
        <w:ind w:left="2868" w:hanging="360"/>
      </w:pPr>
    </w:lvl>
    <w:lvl w:ilvl="5">
      <w:start w:val="1"/>
      <w:numFmt w:val="lowerRoman"/>
      <w:lvlText w:val="(%6)"/>
      <w:lvlJc w:val="left"/>
      <w:pPr>
        <w:ind w:left="3228" w:hanging="360"/>
      </w:pPr>
    </w:lvl>
    <w:lvl w:ilvl="6">
      <w:start w:val="1"/>
      <w:numFmt w:val="decimal"/>
      <w:lvlText w:val="%7."/>
      <w:lvlJc w:val="left"/>
      <w:pPr>
        <w:ind w:left="3588" w:hanging="360"/>
      </w:pPr>
    </w:lvl>
    <w:lvl w:ilvl="7">
      <w:start w:val="1"/>
      <w:numFmt w:val="lowerLetter"/>
      <w:lvlText w:val="%8."/>
      <w:lvlJc w:val="left"/>
      <w:pPr>
        <w:ind w:left="3948" w:hanging="360"/>
      </w:pPr>
    </w:lvl>
    <w:lvl w:ilvl="8">
      <w:start w:val="1"/>
      <w:numFmt w:val="lowerRoman"/>
      <w:lvlText w:val="%9."/>
      <w:lvlJc w:val="left"/>
      <w:pPr>
        <w:ind w:left="4308" w:hanging="360"/>
      </w:pPr>
    </w:lvl>
  </w:abstractNum>
  <w:abstractNum w:abstractNumId="6" w15:restartNumberingAfterBreak="0">
    <w:nsid w:val="2A03014B"/>
    <w:multiLevelType w:val="hybridMultilevel"/>
    <w:tmpl w:val="F39C67C0"/>
    <w:lvl w:ilvl="0" w:tplc="BD98F1C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DB5134"/>
    <w:multiLevelType w:val="hybridMultilevel"/>
    <w:tmpl w:val="EB524470"/>
    <w:lvl w:ilvl="0" w:tplc="0402000F">
      <w:start w:val="1"/>
      <w:numFmt w:val="decimal"/>
      <w:lvlText w:val="%1."/>
      <w:lvlJc w:val="left"/>
      <w:pPr>
        <w:ind w:left="1146" w:hanging="360"/>
      </w:pPr>
    </w:lvl>
    <w:lvl w:ilvl="1" w:tplc="04020019" w:tentative="1">
      <w:start w:val="1"/>
      <w:numFmt w:val="lowerLetter"/>
      <w:lvlText w:val="%2."/>
      <w:lvlJc w:val="left"/>
      <w:pPr>
        <w:ind w:left="1866" w:hanging="360"/>
      </w:pPr>
    </w:lvl>
    <w:lvl w:ilvl="2" w:tplc="0402001B" w:tentative="1">
      <w:start w:val="1"/>
      <w:numFmt w:val="lowerRoman"/>
      <w:lvlText w:val="%3."/>
      <w:lvlJc w:val="right"/>
      <w:pPr>
        <w:ind w:left="2586" w:hanging="180"/>
      </w:pPr>
    </w:lvl>
    <w:lvl w:ilvl="3" w:tplc="0402000F" w:tentative="1">
      <w:start w:val="1"/>
      <w:numFmt w:val="decimal"/>
      <w:lvlText w:val="%4."/>
      <w:lvlJc w:val="left"/>
      <w:pPr>
        <w:ind w:left="3306" w:hanging="360"/>
      </w:pPr>
    </w:lvl>
    <w:lvl w:ilvl="4" w:tplc="04020019" w:tentative="1">
      <w:start w:val="1"/>
      <w:numFmt w:val="lowerLetter"/>
      <w:lvlText w:val="%5."/>
      <w:lvlJc w:val="left"/>
      <w:pPr>
        <w:ind w:left="4026" w:hanging="360"/>
      </w:pPr>
    </w:lvl>
    <w:lvl w:ilvl="5" w:tplc="0402001B" w:tentative="1">
      <w:start w:val="1"/>
      <w:numFmt w:val="lowerRoman"/>
      <w:lvlText w:val="%6."/>
      <w:lvlJc w:val="right"/>
      <w:pPr>
        <w:ind w:left="4746" w:hanging="180"/>
      </w:pPr>
    </w:lvl>
    <w:lvl w:ilvl="6" w:tplc="0402000F" w:tentative="1">
      <w:start w:val="1"/>
      <w:numFmt w:val="decimal"/>
      <w:lvlText w:val="%7."/>
      <w:lvlJc w:val="left"/>
      <w:pPr>
        <w:ind w:left="5466" w:hanging="360"/>
      </w:pPr>
    </w:lvl>
    <w:lvl w:ilvl="7" w:tplc="04020019" w:tentative="1">
      <w:start w:val="1"/>
      <w:numFmt w:val="lowerLetter"/>
      <w:lvlText w:val="%8."/>
      <w:lvlJc w:val="left"/>
      <w:pPr>
        <w:ind w:left="6186" w:hanging="360"/>
      </w:pPr>
    </w:lvl>
    <w:lvl w:ilvl="8" w:tplc="040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FDB02F8"/>
    <w:multiLevelType w:val="multilevel"/>
    <w:tmpl w:val="0402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429F0FF0"/>
    <w:multiLevelType w:val="hybridMultilevel"/>
    <w:tmpl w:val="4E6861F6"/>
    <w:lvl w:ilvl="0" w:tplc="953826C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39456F0"/>
    <w:multiLevelType w:val="hybridMultilevel"/>
    <w:tmpl w:val="283A835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5647FC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471F96"/>
    <w:multiLevelType w:val="hybridMultilevel"/>
    <w:tmpl w:val="7C8EC318"/>
    <w:lvl w:ilvl="0" w:tplc="0402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48D67B89"/>
    <w:multiLevelType w:val="hybridMultilevel"/>
    <w:tmpl w:val="20187E7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4AB678DF"/>
    <w:multiLevelType w:val="hybridMultilevel"/>
    <w:tmpl w:val="ACEC50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AEB3EC0"/>
    <w:multiLevelType w:val="hybridMultilevel"/>
    <w:tmpl w:val="F462DA82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B26653"/>
    <w:multiLevelType w:val="hybridMultilevel"/>
    <w:tmpl w:val="5D6A1276"/>
    <w:lvl w:ilvl="0" w:tplc="B6766E5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  <w:sz w:val="26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237801"/>
    <w:multiLevelType w:val="hybridMultilevel"/>
    <w:tmpl w:val="FADE9A04"/>
    <w:lvl w:ilvl="0" w:tplc="040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75190821"/>
    <w:multiLevelType w:val="hybridMultilevel"/>
    <w:tmpl w:val="06F65C3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0096818">
    <w:abstractNumId w:val="17"/>
  </w:num>
  <w:num w:numId="2" w16cid:durableId="651982796">
    <w:abstractNumId w:val="0"/>
  </w:num>
  <w:num w:numId="3" w16cid:durableId="1888368250">
    <w:abstractNumId w:val="7"/>
  </w:num>
  <w:num w:numId="4" w16cid:durableId="1487933912">
    <w:abstractNumId w:val="1"/>
  </w:num>
  <w:num w:numId="5" w16cid:durableId="448936088">
    <w:abstractNumId w:val="11"/>
  </w:num>
  <w:num w:numId="6" w16cid:durableId="1467702416">
    <w:abstractNumId w:val="2"/>
  </w:num>
  <w:num w:numId="7" w16cid:durableId="1399354527">
    <w:abstractNumId w:val="9"/>
  </w:num>
  <w:num w:numId="8" w16cid:durableId="865410817">
    <w:abstractNumId w:val="8"/>
  </w:num>
  <w:num w:numId="9" w16cid:durableId="891691480">
    <w:abstractNumId w:val="5"/>
  </w:num>
  <w:num w:numId="10" w16cid:durableId="1604143341">
    <w:abstractNumId w:val="16"/>
  </w:num>
  <w:num w:numId="11" w16cid:durableId="1181166869">
    <w:abstractNumId w:val="12"/>
  </w:num>
  <w:num w:numId="12" w16cid:durableId="1123499472">
    <w:abstractNumId w:val="15"/>
  </w:num>
  <w:num w:numId="13" w16cid:durableId="778182450">
    <w:abstractNumId w:val="6"/>
  </w:num>
  <w:num w:numId="14" w16cid:durableId="825626369">
    <w:abstractNumId w:val="3"/>
  </w:num>
  <w:num w:numId="15" w16cid:durableId="1215462148">
    <w:abstractNumId w:val="13"/>
  </w:num>
  <w:num w:numId="16" w16cid:durableId="558170879">
    <w:abstractNumId w:val="10"/>
  </w:num>
  <w:num w:numId="17" w16cid:durableId="39330913">
    <w:abstractNumId w:val="4"/>
  </w:num>
  <w:num w:numId="18" w16cid:durableId="148427767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6E0E"/>
    <w:rsid w:val="0000031E"/>
    <w:rsid w:val="000249BD"/>
    <w:rsid w:val="00024CAF"/>
    <w:rsid w:val="00025798"/>
    <w:rsid w:val="00027359"/>
    <w:rsid w:val="00030DE7"/>
    <w:rsid w:val="00043146"/>
    <w:rsid w:val="00045A62"/>
    <w:rsid w:val="000479AB"/>
    <w:rsid w:val="000573D2"/>
    <w:rsid w:val="0006366D"/>
    <w:rsid w:val="0006734E"/>
    <w:rsid w:val="00070B91"/>
    <w:rsid w:val="0008025C"/>
    <w:rsid w:val="00081C83"/>
    <w:rsid w:val="00086BBC"/>
    <w:rsid w:val="000872E8"/>
    <w:rsid w:val="0009091D"/>
    <w:rsid w:val="00091BF9"/>
    <w:rsid w:val="000A5405"/>
    <w:rsid w:val="000E0B01"/>
    <w:rsid w:val="0010100A"/>
    <w:rsid w:val="00113E9C"/>
    <w:rsid w:val="00126E8C"/>
    <w:rsid w:val="0014699A"/>
    <w:rsid w:val="00146D4D"/>
    <w:rsid w:val="00151616"/>
    <w:rsid w:val="00163749"/>
    <w:rsid w:val="00163F7D"/>
    <w:rsid w:val="001725FA"/>
    <w:rsid w:val="00177E6F"/>
    <w:rsid w:val="00194453"/>
    <w:rsid w:val="00197660"/>
    <w:rsid w:val="001A378C"/>
    <w:rsid w:val="001C272F"/>
    <w:rsid w:val="001C341C"/>
    <w:rsid w:val="001C3D58"/>
    <w:rsid w:val="001E5502"/>
    <w:rsid w:val="00202082"/>
    <w:rsid w:val="00212433"/>
    <w:rsid w:val="00212CA3"/>
    <w:rsid w:val="00232D41"/>
    <w:rsid w:val="0023738E"/>
    <w:rsid w:val="002403A1"/>
    <w:rsid w:val="0026116D"/>
    <w:rsid w:val="00264526"/>
    <w:rsid w:val="0028239D"/>
    <w:rsid w:val="00287C5A"/>
    <w:rsid w:val="00291068"/>
    <w:rsid w:val="002917B4"/>
    <w:rsid w:val="002923C1"/>
    <w:rsid w:val="00295456"/>
    <w:rsid w:val="002B7509"/>
    <w:rsid w:val="002F4129"/>
    <w:rsid w:val="00307950"/>
    <w:rsid w:val="003104AE"/>
    <w:rsid w:val="0031303C"/>
    <w:rsid w:val="00316817"/>
    <w:rsid w:val="00317AE7"/>
    <w:rsid w:val="00317BF1"/>
    <w:rsid w:val="00331852"/>
    <w:rsid w:val="00335299"/>
    <w:rsid w:val="00336B1A"/>
    <w:rsid w:val="00350318"/>
    <w:rsid w:val="00350609"/>
    <w:rsid w:val="00350E18"/>
    <w:rsid w:val="00353AA0"/>
    <w:rsid w:val="003560B1"/>
    <w:rsid w:val="00356632"/>
    <w:rsid w:val="003601A9"/>
    <w:rsid w:val="00363D07"/>
    <w:rsid w:val="003651B4"/>
    <w:rsid w:val="00367D48"/>
    <w:rsid w:val="003841B1"/>
    <w:rsid w:val="003A3F45"/>
    <w:rsid w:val="003A71E4"/>
    <w:rsid w:val="003B3AA2"/>
    <w:rsid w:val="003D2472"/>
    <w:rsid w:val="003D54AB"/>
    <w:rsid w:val="003D6AEB"/>
    <w:rsid w:val="003E202A"/>
    <w:rsid w:val="003F3740"/>
    <w:rsid w:val="003F3B1C"/>
    <w:rsid w:val="003F59D9"/>
    <w:rsid w:val="004000B8"/>
    <w:rsid w:val="00400538"/>
    <w:rsid w:val="00401A64"/>
    <w:rsid w:val="00402872"/>
    <w:rsid w:val="0042463D"/>
    <w:rsid w:val="004335CB"/>
    <w:rsid w:val="004371E5"/>
    <w:rsid w:val="00451237"/>
    <w:rsid w:val="00454B07"/>
    <w:rsid w:val="004826ED"/>
    <w:rsid w:val="00495AE4"/>
    <w:rsid w:val="00496EDE"/>
    <w:rsid w:val="004A1043"/>
    <w:rsid w:val="004A1114"/>
    <w:rsid w:val="004A7B30"/>
    <w:rsid w:val="004B3733"/>
    <w:rsid w:val="004C0D92"/>
    <w:rsid w:val="004E5DD4"/>
    <w:rsid w:val="004F2D2E"/>
    <w:rsid w:val="004F6FA1"/>
    <w:rsid w:val="004F78DA"/>
    <w:rsid w:val="00503AF8"/>
    <w:rsid w:val="00516E0E"/>
    <w:rsid w:val="00525C88"/>
    <w:rsid w:val="005372DB"/>
    <w:rsid w:val="00567097"/>
    <w:rsid w:val="00576CCE"/>
    <w:rsid w:val="00577A0B"/>
    <w:rsid w:val="00582436"/>
    <w:rsid w:val="00596F78"/>
    <w:rsid w:val="005B180E"/>
    <w:rsid w:val="005C028D"/>
    <w:rsid w:val="005C4628"/>
    <w:rsid w:val="005D01A9"/>
    <w:rsid w:val="005D5385"/>
    <w:rsid w:val="005E4C06"/>
    <w:rsid w:val="005E5AE9"/>
    <w:rsid w:val="006012AB"/>
    <w:rsid w:val="00605A68"/>
    <w:rsid w:val="0061596B"/>
    <w:rsid w:val="0062224C"/>
    <w:rsid w:val="00623D88"/>
    <w:rsid w:val="00637717"/>
    <w:rsid w:val="006445CB"/>
    <w:rsid w:val="006459BB"/>
    <w:rsid w:val="00647666"/>
    <w:rsid w:val="006501F9"/>
    <w:rsid w:val="006566F3"/>
    <w:rsid w:val="0066200D"/>
    <w:rsid w:val="00662AF9"/>
    <w:rsid w:val="006652C2"/>
    <w:rsid w:val="0066559C"/>
    <w:rsid w:val="00665827"/>
    <w:rsid w:val="0068348C"/>
    <w:rsid w:val="006A1BD5"/>
    <w:rsid w:val="006C2B72"/>
    <w:rsid w:val="006D1103"/>
    <w:rsid w:val="006D1FC2"/>
    <w:rsid w:val="006D30EE"/>
    <w:rsid w:val="006E6122"/>
    <w:rsid w:val="006E77C9"/>
    <w:rsid w:val="006F3E2A"/>
    <w:rsid w:val="00701D99"/>
    <w:rsid w:val="007071C6"/>
    <w:rsid w:val="00710285"/>
    <w:rsid w:val="007200BF"/>
    <w:rsid w:val="00730E76"/>
    <w:rsid w:val="00752938"/>
    <w:rsid w:val="007610E2"/>
    <w:rsid w:val="007659D2"/>
    <w:rsid w:val="00771FCE"/>
    <w:rsid w:val="00776453"/>
    <w:rsid w:val="007900DB"/>
    <w:rsid w:val="00795E96"/>
    <w:rsid w:val="007A15D5"/>
    <w:rsid w:val="007A4D79"/>
    <w:rsid w:val="007B0EA9"/>
    <w:rsid w:val="007B3433"/>
    <w:rsid w:val="007C3876"/>
    <w:rsid w:val="007D4D58"/>
    <w:rsid w:val="007D5141"/>
    <w:rsid w:val="007D5145"/>
    <w:rsid w:val="007F0F75"/>
    <w:rsid w:val="00801332"/>
    <w:rsid w:val="00801516"/>
    <w:rsid w:val="00807755"/>
    <w:rsid w:val="0081733B"/>
    <w:rsid w:val="00820302"/>
    <w:rsid w:val="00820891"/>
    <w:rsid w:val="00820CF1"/>
    <w:rsid w:val="0083345B"/>
    <w:rsid w:val="008424BA"/>
    <w:rsid w:val="008578EB"/>
    <w:rsid w:val="00870F4A"/>
    <w:rsid w:val="00882B88"/>
    <w:rsid w:val="008844DD"/>
    <w:rsid w:val="00897972"/>
    <w:rsid w:val="008A44D9"/>
    <w:rsid w:val="008A589D"/>
    <w:rsid w:val="008B0DE6"/>
    <w:rsid w:val="008B1601"/>
    <w:rsid w:val="008B183F"/>
    <w:rsid w:val="008B4108"/>
    <w:rsid w:val="008B556E"/>
    <w:rsid w:val="008C5FB0"/>
    <w:rsid w:val="008D0795"/>
    <w:rsid w:val="008D4302"/>
    <w:rsid w:val="008D5C9D"/>
    <w:rsid w:val="008F0585"/>
    <w:rsid w:val="008F19FC"/>
    <w:rsid w:val="008F4FF2"/>
    <w:rsid w:val="008F6649"/>
    <w:rsid w:val="008F668A"/>
    <w:rsid w:val="00901A0D"/>
    <w:rsid w:val="00914528"/>
    <w:rsid w:val="00941D41"/>
    <w:rsid w:val="00946BBD"/>
    <w:rsid w:val="00955E7B"/>
    <w:rsid w:val="0097005E"/>
    <w:rsid w:val="009705A7"/>
    <w:rsid w:val="0097548C"/>
    <w:rsid w:val="00981C11"/>
    <w:rsid w:val="0098425C"/>
    <w:rsid w:val="00991D0A"/>
    <w:rsid w:val="009B1AEF"/>
    <w:rsid w:val="009B7A97"/>
    <w:rsid w:val="009C2960"/>
    <w:rsid w:val="009C491D"/>
    <w:rsid w:val="009D6616"/>
    <w:rsid w:val="009E5603"/>
    <w:rsid w:val="009E5980"/>
    <w:rsid w:val="009F4759"/>
    <w:rsid w:val="00A04F99"/>
    <w:rsid w:val="00A05934"/>
    <w:rsid w:val="00A25DE7"/>
    <w:rsid w:val="00A34A91"/>
    <w:rsid w:val="00A4018C"/>
    <w:rsid w:val="00A751E1"/>
    <w:rsid w:val="00A87192"/>
    <w:rsid w:val="00A92AC4"/>
    <w:rsid w:val="00AA5386"/>
    <w:rsid w:val="00AB0A57"/>
    <w:rsid w:val="00AC2F36"/>
    <w:rsid w:val="00AC440C"/>
    <w:rsid w:val="00AC6857"/>
    <w:rsid w:val="00AC6E81"/>
    <w:rsid w:val="00AD45C6"/>
    <w:rsid w:val="00AD629C"/>
    <w:rsid w:val="00B02C90"/>
    <w:rsid w:val="00B042EB"/>
    <w:rsid w:val="00B31303"/>
    <w:rsid w:val="00B36E9A"/>
    <w:rsid w:val="00B53394"/>
    <w:rsid w:val="00B73EB8"/>
    <w:rsid w:val="00BA3738"/>
    <w:rsid w:val="00BA716F"/>
    <w:rsid w:val="00BB5F87"/>
    <w:rsid w:val="00BC07D7"/>
    <w:rsid w:val="00BC1ED8"/>
    <w:rsid w:val="00BD2997"/>
    <w:rsid w:val="00BD2BC7"/>
    <w:rsid w:val="00BE1016"/>
    <w:rsid w:val="00BE1748"/>
    <w:rsid w:val="00BE454D"/>
    <w:rsid w:val="00BE5182"/>
    <w:rsid w:val="00BF2ED9"/>
    <w:rsid w:val="00C05C15"/>
    <w:rsid w:val="00C1171F"/>
    <w:rsid w:val="00C11BC0"/>
    <w:rsid w:val="00C13E85"/>
    <w:rsid w:val="00C163A7"/>
    <w:rsid w:val="00C31511"/>
    <w:rsid w:val="00C414E0"/>
    <w:rsid w:val="00C56D89"/>
    <w:rsid w:val="00C5743F"/>
    <w:rsid w:val="00C60FC8"/>
    <w:rsid w:val="00C73C84"/>
    <w:rsid w:val="00C863D3"/>
    <w:rsid w:val="00C917F7"/>
    <w:rsid w:val="00C959D7"/>
    <w:rsid w:val="00CB0D24"/>
    <w:rsid w:val="00CB2372"/>
    <w:rsid w:val="00CC177D"/>
    <w:rsid w:val="00CD2F96"/>
    <w:rsid w:val="00CD54A7"/>
    <w:rsid w:val="00CF337A"/>
    <w:rsid w:val="00CF3695"/>
    <w:rsid w:val="00CF38E9"/>
    <w:rsid w:val="00D11FDE"/>
    <w:rsid w:val="00D16FEE"/>
    <w:rsid w:val="00D2109C"/>
    <w:rsid w:val="00D222C0"/>
    <w:rsid w:val="00D37ECF"/>
    <w:rsid w:val="00D431DA"/>
    <w:rsid w:val="00D43987"/>
    <w:rsid w:val="00D47A56"/>
    <w:rsid w:val="00D53936"/>
    <w:rsid w:val="00D54AEB"/>
    <w:rsid w:val="00D55F0E"/>
    <w:rsid w:val="00D60975"/>
    <w:rsid w:val="00D6196F"/>
    <w:rsid w:val="00D62BDE"/>
    <w:rsid w:val="00D62F5D"/>
    <w:rsid w:val="00D74B35"/>
    <w:rsid w:val="00D756BE"/>
    <w:rsid w:val="00D76740"/>
    <w:rsid w:val="00D8274F"/>
    <w:rsid w:val="00D84632"/>
    <w:rsid w:val="00D86F3C"/>
    <w:rsid w:val="00D94DE3"/>
    <w:rsid w:val="00DB70EA"/>
    <w:rsid w:val="00DC403E"/>
    <w:rsid w:val="00DD4750"/>
    <w:rsid w:val="00DE5E9A"/>
    <w:rsid w:val="00DF356C"/>
    <w:rsid w:val="00E011EC"/>
    <w:rsid w:val="00E119B8"/>
    <w:rsid w:val="00E2169A"/>
    <w:rsid w:val="00E6030B"/>
    <w:rsid w:val="00E6577F"/>
    <w:rsid w:val="00EA5304"/>
    <w:rsid w:val="00EB3344"/>
    <w:rsid w:val="00EC0F0E"/>
    <w:rsid w:val="00EC55DB"/>
    <w:rsid w:val="00EE0862"/>
    <w:rsid w:val="00EE7313"/>
    <w:rsid w:val="00EF6E1F"/>
    <w:rsid w:val="00F07EB9"/>
    <w:rsid w:val="00F127DA"/>
    <w:rsid w:val="00F24E00"/>
    <w:rsid w:val="00F30682"/>
    <w:rsid w:val="00F32B6A"/>
    <w:rsid w:val="00F359C9"/>
    <w:rsid w:val="00F37691"/>
    <w:rsid w:val="00F44F18"/>
    <w:rsid w:val="00F4720B"/>
    <w:rsid w:val="00F52507"/>
    <w:rsid w:val="00F57D2B"/>
    <w:rsid w:val="00F60E84"/>
    <w:rsid w:val="00F9093F"/>
    <w:rsid w:val="00F90BD4"/>
    <w:rsid w:val="00F92A5A"/>
    <w:rsid w:val="00F940D8"/>
    <w:rsid w:val="00FB62D1"/>
    <w:rsid w:val="00FB782F"/>
    <w:rsid w:val="00FD2D8D"/>
    <w:rsid w:val="00FD4A74"/>
    <w:rsid w:val="00FE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33DC7E"/>
  <w15:docId w15:val="{906D2BEF-3A81-46D3-A267-33994AE30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3F7D"/>
  </w:style>
  <w:style w:type="paragraph" w:styleId="1">
    <w:name w:val="heading 1"/>
    <w:basedOn w:val="a"/>
    <w:next w:val="a"/>
    <w:link w:val="10"/>
    <w:uiPriority w:val="9"/>
    <w:qFormat/>
    <w:rsid w:val="00516E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516E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footnote text"/>
    <w:basedOn w:val="a"/>
    <w:link w:val="a4"/>
    <w:uiPriority w:val="99"/>
    <w:semiHidden/>
    <w:unhideWhenUsed/>
    <w:rsid w:val="003A3F45"/>
    <w:pPr>
      <w:spacing w:after="0" w:line="240" w:lineRule="auto"/>
    </w:pPr>
    <w:rPr>
      <w:sz w:val="20"/>
      <w:szCs w:val="20"/>
    </w:rPr>
  </w:style>
  <w:style w:type="character" w:customStyle="1" w:styleId="a4">
    <w:name w:val="Текст под линия Знак"/>
    <w:basedOn w:val="a0"/>
    <w:link w:val="a3"/>
    <w:uiPriority w:val="99"/>
    <w:semiHidden/>
    <w:rsid w:val="003A3F45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A3F45"/>
    <w:rPr>
      <w:vertAlign w:val="superscript"/>
    </w:rPr>
  </w:style>
  <w:style w:type="character" w:styleId="a6">
    <w:name w:val="Hyperlink"/>
    <w:basedOn w:val="a0"/>
    <w:uiPriority w:val="99"/>
    <w:unhideWhenUsed/>
    <w:rsid w:val="00EE0862"/>
    <w:rPr>
      <w:color w:val="0000FF" w:themeColor="hyperlink"/>
      <w:u w:val="single"/>
    </w:rPr>
  </w:style>
  <w:style w:type="paragraph" w:styleId="a7">
    <w:name w:val="header"/>
    <w:basedOn w:val="a"/>
    <w:link w:val="a8"/>
    <w:unhideWhenUsed/>
    <w:rsid w:val="003D6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Горен колонтитул Знак"/>
    <w:basedOn w:val="a0"/>
    <w:link w:val="a7"/>
    <w:rsid w:val="003D6AEB"/>
  </w:style>
  <w:style w:type="paragraph" w:styleId="a9">
    <w:name w:val="footer"/>
    <w:basedOn w:val="a"/>
    <w:link w:val="aa"/>
    <w:unhideWhenUsed/>
    <w:rsid w:val="003D6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Долен колонтитул Знак"/>
    <w:basedOn w:val="a0"/>
    <w:link w:val="a9"/>
    <w:rsid w:val="003D6AEB"/>
  </w:style>
  <w:style w:type="paragraph" w:styleId="ab">
    <w:name w:val="TOC Heading"/>
    <w:basedOn w:val="1"/>
    <w:next w:val="a"/>
    <w:uiPriority w:val="39"/>
    <w:semiHidden/>
    <w:unhideWhenUsed/>
    <w:qFormat/>
    <w:rsid w:val="000E0B01"/>
    <w:pPr>
      <w:outlineLvl w:val="9"/>
    </w:pPr>
    <w:rPr>
      <w:lang w:val="en-US"/>
    </w:rPr>
  </w:style>
  <w:style w:type="paragraph" w:styleId="11">
    <w:name w:val="toc 1"/>
    <w:basedOn w:val="a"/>
    <w:next w:val="a"/>
    <w:autoRedefine/>
    <w:uiPriority w:val="39"/>
    <w:unhideWhenUsed/>
    <w:rsid w:val="000E0B01"/>
    <w:pPr>
      <w:spacing w:after="100"/>
    </w:pPr>
  </w:style>
  <w:style w:type="character" w:customStyle="1" w:styleId="apple-converted-space">
    <w:name w:val="apple-converted-space"/>
    <w:basedOn w:val="a0"/>
    <w:rsid w:val="003D54AB"/>
  </w:style>
  <w:style w:type="character" w:customStyle="1" w:styleId="newdocreference">
    <w:name w:val="newdocreference"/>
    <w:basedOn w:val="a0"/>
    <w:rsid w:val="003D54AB"/>
  </w:style>
  <w:style w:type="character" w:customStyle="1" w:styleId="samedocreference">
    <w:name w:val="samedocreference"/>
    <w:basedOn w:val="a0"/>
    <w:rsid w:val="00DF356C"/>
  </w:style>
  <w:style w:type="paragraph" w:customStyle="1" w:styleId="buttons">
    <w:name w:val="buttons"/>
    <w:basedOn w:val="a"/>
    <w:rsid w:val="00DF3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12">
    <w:name w:val="Заглавие1"/>
    <w:basedOn w:val="a"/>
    <w:rsid w:val="00DF3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c">
    <w:name w:val="List Paragraph"/>
    <w:aliases w:val="ПАРАГРАФ,List1,List Paragraph11,List Paragraph111"/>
    <w:basedOn w:val="a"/>
    <w:link w:val="ad"/>
    <w:uiPriority w:val="34"/>
    <w:qFormat/>
    <w:rsid w:val="008F0585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BC1E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rsid w:val="00BC1ED8"/>
    <w:rPr>
      <w:rFonts w:ascii="Segoe UI" w:hAnsi="Segoe UI" w:cs="Segoe UI"/>
      <w:sz w:val="18"/>
      <w:szCs w:val="18"/>
    </w:rPr>
  </w:style>
  <w:style w:type="table" w:styleId="af0">
    <w:name w:val="Table Grid"/>
    <w:basedOn w:val="a1"/>
    <w:rsid w:val="00212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a1"/>
    <w:next w:val="af0"/>
    <w:rsid w:val="00454B0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qFormat/>
    <w:rsid w:val="007D5145"/>
    <w:rPr>
      <w:b/>
      <w:bCs/>
    </w:rPr>
  </w:style>
  <w:style w:type="character" w:customStyle="1" w:styleId="indented">
    <w:name w:val="indented"/>
    <w:basedOn w:val="a0"/>
    <w:rsid w:val="00577A0B"/>
  </w:style>
  <w:style w:type="character" w:customStyle="1" w:styleId="ad">
    <w:name w:val="Списък на абзаци Знак"/>
    <w:aliases w:val="ПАРАГРАФ Знак,List1 Знак,List Paragraph11 Знак,List Paragraph111 Знак"/>
    <w:link w:val="ac"/>
    <w:uiPriority w:val="99"/>
    <w:qFormat/>
    <w:locked/>
    <w:rsid w:val="009E56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2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1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1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7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92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26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47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19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55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49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61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1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86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80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2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46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8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70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6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55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8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3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13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10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19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59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8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0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8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65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29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12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45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44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77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0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02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43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66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54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56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0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9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35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57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09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8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86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10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31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73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12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40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2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65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58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3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23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76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46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45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4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60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48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26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96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89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73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17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41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1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84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7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40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8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65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12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17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77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74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1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74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1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99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97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8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4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5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76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99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96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97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1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91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20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36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05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2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6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85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36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8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39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79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2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94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74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19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9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75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78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24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22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4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50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94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94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2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17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8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68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30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94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99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26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66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8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76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20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76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23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11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80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9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00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75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74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64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8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7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1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3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2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0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9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55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2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2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56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88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17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2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77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2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6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95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2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45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3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25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77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28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68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46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84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18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59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25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29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4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57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79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72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56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44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1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44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84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16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79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90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29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0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22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31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2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01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5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0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53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4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47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73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43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1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4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61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34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8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53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42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9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95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13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70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6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38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45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4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mis2020.government.bg" TargetMode="External"/><Relationship Id="rId13" Type="http://schemas.openxmlformats.org/officeDocument/2006/relationships/hyperlink" Target="mailto:migprespa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migprespa.com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jpeg"/><Relationship Id="rId1" Type="http://schemas.openxmlformats.org/officeDocument/2006/relationships/image" Target="media/image4.emf"/><Relationship Id="rId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EE5F28-FBD5-4500-8644-9CAD3BAF2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1559</Words>
  <Characters>8889</Characters>
  <Application>Microsoft Office Word</Application>
  <DocSecurity>0</DocSecurity>
  <Lines>74</Lines>
  <Paragraphs>20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MIG TROYAN APRILTSI</Company>
  <LinksUpToDate>false</LinksUpToDate>
  <CharactersWithSpaces>10428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</dc:creator>
  <cp:lastModifiedBy>MiG Prespa Banite</cp:lastModifiedBy>
  <cp:revision>8</cp:revision>
  <cp:lastPrinted>2018-12-04T13:17:00Z</cp:lastPrinted>
  <dcterms:created xsi:type="dcterms:W3CDTF">2022-11-14T17:10:00Z</dcterms:created>
  <dcterms:modified xsi:type="dcterms:W3CDTF">2023-09-25T11:48:00Z</dcterms:modified>
</cp:coreProperties>
</file>