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8B" w:rsidRDefault="00D1708B" w:rsidP="00D1708B">
      <w:pPr>
        <w:tabs>
          <w:tab w:val="right" w:pos="10064"/>
        </w:tabs>
        <w:spacing w:line="276" w:lineRule="auto"/>
        <w:rPr>
          <w:i/>
          <w:noProof/>
        </w:rPr>
      </w:pPr>
      <w:r>
        <w:rPr>
          <w:noProof/>
          <w:lang w:val="bg-BG"/>
        </w:rPr>
        <w:t xml:space="preserve">                                      </w:t>
      </w:r>
      <w:r w:rsidRPr="009B4C28">
        <w:rPr>
          <w:noProof/>
          <w:lang w:val="bg-BG" w:eastAsia="bg-BG"/>
        </w:rPr>
        <w:drawing>
          <wp:inline distT="0" distB="0" distL="0" distR="0">
            <wp:extent cx="895350" cy="5429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Pr="009B4C28">
        <w:rPr>
          <w:noProof/>
          <w:lang w:val="bg-BG" w:eastAsia="bg-BG"/>
        </w:rPr>
        <w:drawing>
          <wp:inline distT="0" distB="0" distL="0" distR="0">
            <wp:extent cx="1219200" cy="514350"/>
            <wp:effectExtent l="0" t="0" r="0" b="0"/>
            <wp:docPr id="6" name="Picture 6" descr="лого–мз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лого–мз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876300" cy="542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2247900" cy="600075"/>
            <wp:effectExtent l="0" t="0" r="0" b="9525"/>
            <wp:docPr id="4" name="Picture 4" descr="logo PRSR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logo PRSR2014-20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ab/>
      </w:r>
    </w:p>
    <w:p w:rsidR="00D1708B" w:rsidRPr="003751A3" w:rsidRDefault="00D1708B" w:rsidP="00D1708B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Европейски земеделски фонд за развитие на селските райони – Европа инвестира в селските райони</w:t>
      </w:r>
    </w:p>
    <w:p w:rsidR="00D1708B" w:rsidRPr="003751A3" w:rsidRDefault="00D1708B" w:rsidP="00D1708B">
      <w:pPr>
        <w:pStyle w:val="NoSpacing"/>
        <w:jc w:val="center"/>
        <w:rPr>
          <w:rFonts w:ascii="Times New Roman" w:hAnsi="Times New Roman"/>
          <w:color w:val="808080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ПРОГРАМА ЗА РАЗВИТИЕ НА СЕЛСКИТЕ РАЙОНИ   2014 – 2020 г.</w:t>
      </w: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D1708B" w:rsidRPr="003E3D37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b/>
        </w:rPr>
      </w:pPr>
      <w:r w:rsidRPr="00D1708B">
        <w:rPr>
          <w:rFonts w:ascii="Times New Roman" w:hAnsi="Times New Roman"/>
          <w:b/>
        </w:rPr>
        <w:t>СПИСЪК НА РЕЗЕРВНИТЕ ПРОЕКТНИ ПРЕДЛОЖЕНИЯ, КОИТО УСПЕШНО СА ПРЕМИНАЛИ ОЦЕНЯВАНЕТО, НО ЗА КОИТО НЕ ДОСТИГА ФИНАНСИРАНЕ, ПОДРЕДЕНИ ПО РЕДА НА ТЯХНОТО КЛАСИРАНЕ</w:t>
      </w:r>
      <w:r w:rsidRPr="00D1708B">
        <w:rPr>
          <w:b/>
        </w:rPr>
        <w:t xml:space="preserve"> </w:t>
      </w:r>
      <w:r w:rsidRPr="00D1708B">
        <w:rPr>
          <w:rFonts w:ascii="Times New Roman" w:hAnsi="Times New Roman"/>
          <w:b/>
        </w:rPr>
        <w:t>ПО ПРОЦЕДУРА № BG06RDNP001-19.</w:t>
      </w:r>
      <w:r w:rsidRPr="00D1708B">
        <w:rPr>
          <w:rFonts w:ascii="Times New Roman" w:hAnsi="Times New Roman"/>
          <w:b/>
          <w:lang w:val="en-US"/>
        </w:rPr>
        <w:t xml:space="preserve">206- </w:t>
      </w:r>
      <w:r w:rsidRPr="00D1708B">
        <w:rPr>
          <w:rFonts w:ascii="Times New Roman" w:hAnsi="Times New Roman"/>
          <w:b/>
        </w:rPr>
        <w:t xml:space="preserve">МИГ Преспа- </w:t>
      </w:r>
      <w:r w:rsidRPr="00D1708B">
        <w:rPr>
          <w:rFonts w:ascii="Times New Roman" w:hAnsi="Times New Roman"/>
          <w:b/>
          <w:shd w:val="clear" w:color="auto" w:fill="FFFFFF"/>
        </w:rPr>
        <w:t>мярка 6.4.1 „Инвестиции в подкрепа на неземеделски дейности”</w:t>
      </w:r>
      <w:r w:rsidR="003E3D37">
        <w:rPr>
          <w:rFonts w:ascii="Times New Roman" w:hAnsi="Times New Roman"/>
          <w:b/>
          <w:shd w:val="clear" w:color="auto" w:fill="FFFFFF"/>
          <w:lang w:val="en-US"/>
        </w:rPr>
        <w:t xml:space="preserve"> </w:t>
      </w:r>
      <w:r w:rsidR="003E3D37" w:rsidRPr="003E3D37">
        <w:rPr>
          <w:rFonts w:ascii="Times New Roman" w:hAnsi="Times New Roman"/>
          <w:b/>
          <w:shd w:val="clear" w:color="auto" w:fill="FFFFFF"/>
        </w:rPr>
        <w:t>след оттегляне на проектно предложение от бенефициент</w:t>
      </w:r>
    </w:p>
    <w:p w:rsidR="00D1708B" w:rsidRPr="003E3D37" w:rsidRDefault="00D1708B" w:rsidP="00D1708B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39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5528"/>
        <w:gridCol w:w="1985"/>
        <w:gridCol w:w="1843"/>
        <w:gridCol w:w="1559"/>
        <w:gridCol w:w="1417"/>
        <w:gridCol w:w="851"/>
      </w:tblGrid>
      <w:tr w:rsidR="00D1708B" w:rsidRPr="0056358F" w:rsidTr="004A62BD">
        <w:tc>
          <w:tcPr>
            <w:tcW w:w="738" w:type="dxa"/>
            <w:shd w:val="clear" w:color="auto" w:fill="FFFFFF"/>
          </w:tcPr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№ в</w:t>
            </w:r>
          </w:p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Класирането</w:t>
            </w:r>
          </w:p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по точки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Проектно предложение №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Кандидат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Безвъзмедна финансова помощ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Съфинансиране от кандидатите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Обща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стойност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на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  <w:lang w:val="bg-BG"/>
              </w:rPr>
              <w:t>ПП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1708B" w:rsidRPr="00D1708B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Обща оценка</w:t>
            </w:r>
          </w:p>
        </w:tc>
      </w:tr>
      <w:tr w:rsidR="00D1708B" w:rsidRPr="0056358F" w:rsidTr="004A62BD">
        <w:tc>
          <w:tcPr>
            <w:tcW w:w="738" w:type="dxa"/>
            <w:vAlign w:val="center"/>
          </w:tcPr>
          <w:p w:rsidR="00D1708B" w:rsidRPr="0056358F" w:rsidRDefault="004A62BD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  <w:bookmarkStart w:id="0" w:name="_GoBack" w:colFirst="1" w:colLast="6"/>
            <w:r>
              <w:rPr>
                <w:rFonts w:eastAsia="Calibri"/>
                <w:bCs/>
                <w:sz w:val="20"/>
                <w:szCs w:val="20"/>
                <w:lang w:val="bg-BG" w:eastAsia="ar-SA"/>
              </w:rPr>
              <w:t>5</w:t>
            </w:r>
          </w:p>
        </w:tc>
        <w:tc>
          <w:tcPr>
            <w:tcW w:w="5528" w:type="dxa"/>
          </w:tcPr>
          <w:p w:rsidR="00D1708B" w:rsidRPr="003E3D37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3E3D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BG06RDNP001-19.206-0006</w:t>
            </w:r>
          </w:p>
          <w:p w:rsidR="00D1708B" w:rsidRPr="003E3D37" w:rsidRDefault="00D1708B" w:rsidP="001E711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E3D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Закупуване на оборудване за съществуващ пункт за годишни технически прегледи, изграждане на площадка и монтиране на контейнер за мобилен офис в село Баните, област Смолян</w:t>
            </w:r>
          </w:p>
        </w:tc>
        <w:tc>
          <w:tcPr>
            <w:tcW w:w="1985" w:type="dxa"/>
          </w:tcPr>
          <w:p w:rsidR="00D1708B" w:rsidRPr="003E3D37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3E3D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ВАЛТЕМ-КОМЕРС ЕООД</w:t>
            </w:r>
          </w:p>
          <w:p w:rsidR="00D1708B" w:rsidRPr="003E3D37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3E3D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ЕИК:</w:t>
            </w:r>
            <w:r w:rsidRPr="003E3D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3D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120068547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1708B" w:rsidRPr="003E3D37" w:rsidRDefault="00D1708B" w:rsidP="001E711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 w:rsidRPr="003E3D37">
              <w:rPr>
                <w:rFonts w:ascii="Roboto" w:hAnsi="Roboto"/>
                <w:shd w:val="clear" w:color="auto" w:fill="FFFFFF"/>
              </w:rPr>
              <w:t>49 268.98</w:t>
            </w:r>
          </w:p>
        </w:tc>
        <w:tc>
          <w:tcPr>
            <w:tcW w:w="1559" w:type="dxa"/>
            <w:vAlign w:val="center"/>
          </w:tcPr>
          <w:p w:rsidR="00D1708B" w:rsidRPr="003E3D37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hd w:val="clear" w:color="auto" w:fill="FFFFFF"/>
                <w:lang w:val="bg-BG"/>
              </w:rPr>
            </w:pPr>
            <w:r w:rsidRPr="003E3D37">
              <w:rPr>
                <w:rFonts w:ascii="Roboto" w:hAnsi="Roboto"/>
                <w:shd w:val="clear" w:color="auto" w:fill="FFFFFF"/>
              </w:rPr>
              <w:t>16 422.99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1708B" w:rsidRPr="003E3D37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 w:rsidRPr="003E3D37">
              <w:rPr>
                <w:rFonts w:ascii="Roboto" w:hAnsi="Roboto"/>
                <w:shd w:val="clear" w:color="auto" w:fill="FFFFFF"/>
              </w:rPr>
              <w:t>65 691.97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1708B" w:rsidRPr="003E3D37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 w:rsidRPr="003E3D37">
              <w:rPr>
                <w:shd w:val="clear" w:color="auto" w:fill="FFFFFF"/>
                <w:lang w:val="bg-BG"/>
              </w:rPr>
              <w:t>15 т.</w:t>
            </w:r>
          </w:p>
        </w:tc>
      </w:tr>
      <w:bookmarkEnd w:id="0"/>
      <w:tr w:rsidR="00D1708B" w:rsidRPr="0056358F" w:rsidTr="004A62BD">
        <w:trPr>
          <w:trHeight w:val="70"/>
        </w:trPr>
        <w:tc>
          <w:tcPr>
            <w:tcW w:w="738" w:type="dxa"/>
            <w:shd w:val="clear" w:color="auto" w:fill="92CDDC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</w:p>
        </w:tc>
        <w:tc>
          <w:tcPr>
            <w:tcW w:w="5528" w:type="dxa"/>
            <w:shd w:val="clear" w:color="auto" w:fill="92CDDC"/>
          </w:tcPr>
          <w:p w:rsidR="00D1708B" w:rsidRPr="0056358F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92CDDC"/>
          </w:tcPr>
          <w:p w:rsidR="00D1708B" w:rsidRPr="0056358F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shd w:val="clear" w:color="auto" w:fill="FFFFFF"/>
              </w:rPr>
            </w:pPr>
          </w:p>
          <w:p w:rsidR="00D1708B" w:rsidRPr="0056358F" w:rsidRDefault="00D1708B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92CDDC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92CDDC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92CDDC"/>
            <w:vAlign w:val="center"/>
          </w:tcPr>
          <w:p w:rsidR="00D1708B" w:rsidRPr="0056358F" w:rsidRDefault="00D1708B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shd w:val="clear" w:color="auto" w:fill="92CDDC"/>
            <w:vAlign w:val="center"/>
          </w:tcPr>
          <w:p w:rsidR="00D1708B" w:rsidRPr="0056358F" w:rsidRDefault="00D1708B" w:rsidP="00D1708B">
            <w:pPr>
              <w:tabs>
                <w:tab w:val="left" w:pos="851"/>
                <w:tab w:val="left" w:pos="1440"/>
              </w:tabs>
              <w:spacing w:line="276" w:lineRule="auto"/>
              <w:rPr>
                <w:sz w:val="20"/>
                <w:szCs w:val="20"/>
                <w:shd w:val="clear" w:color="auto" w:fill="FFFFFF"/>
                <w:lang w:val="bg-BG"/>
              </w:rPr>
            </w:pPr>
          </w:p>
        </w:tc>
      </w:tr>
    </w:tbl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Pr="00BC63F9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sz w:val="16"/>
          <w:szCs w:val="16"/>
          <w:lang w:val="en-US"/>
        </w:rPr>
      </w:pP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61950" cy="457200"/>
            <wp:effectExtent l="0" t="0" r="0" b="0"/>
            <wp:docPr id="3" name="Picture 3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ni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3F9">
        <w:rPr>
          <w:rFonts w:ascii="Times New Roman" w:hAnsi="Times New Roman"/>
          <w:sz w:val="16"/>
          <w:szCs w:val="16"/>
        </w:rPr>
        <w:t xml:space="preserve">              </w:t>
      </w: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23850" cy="457200"/>
            <wp:effectExtent l="0" t="0" r="0" b="0"/>
            <wp:docPr id="2" name="Picture 2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3F9">
        <w:rPr>
          <w:rFonts w:ascii="Times New Roman" w:hAnsi="Times New Roman"/>
          <w:sz w:val="16"/>
          <w:szCs w:val="16"/>
        </w:rPr>
        <w:t xml:space="preserve">             </w:t>
      </w: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90525" cy="514350"/>
            <wp:effectExtent l="0" t="0" r="9525" b="0"/>
            <wp:docPr id="1" name="Picture 1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epela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08B" w:rsidRPr="00BC63F9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BC63F9">
        <w:rPr>
          <w:rFonts w:ascii="Times New Roman" w:hAnsi="Times New Roman"/>
          <w:sz w:val="16"/>
          <w:szCs w:val="16"/>
        </w:rPr>
        <w:t>Сдружение Местна Инициативна Група „Преспа” - общини Баните, Лъки и Чепеларе</w:t>
      </w:r>
    </w:p>
    <w:p w:rsidR="00D1708B" w:rsidRPr="00BC63F9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bCs w:val="0"/>
          <w:sz w:val="16"/>
          <w:szCs w:val="16"/>
        </w:rPr>
      </w:pPr>
      <w:r w:rsidRPr="00BC63F9">
        <w:rPr>
          <w:rFonts w:ascii="Times New Roman" w:hAnsi="Times New Roman"/>
          <w:sz w:val="16"/>
          <w:szCs w:val="16"/>
        </w:rPr>
        <w:t xml:space="preserve">адрес: гр. Чепеларе 4850; ул. ”Йордан Данчев” № 1; e-mail: </w:t>
      </w:r>
      <w:hyperlink r:id="rId11" w:history="1">
        <w:r w:rsidRPr="00BC63F9">
          <w:rPr>
            <w:rStyle w:val="Hyperlink"/>
            <w:rFonts w:ascii="Times New Roman" w:hAnsi="Times New Roman"/>
            <w:sz w:val="16"/>
            <w:szCs w:val="16"/>
          </w:rPr>
          <w:t>migprespa@gmail.com</w:t>
        </w:r>
      </w:hyperlink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  <w:r w:rsidRPr="00BC63F9">
        <w:rPr>
          <w:rStyle w:val="Strong"/>
          <w:rFonts w:ascii="Times New Roman" w:hAnsi="Times New Roman"/>
          <w:b w:val="0"/>
          <w:sz w:val="16"/>
          <w:szCs w:val="16"/>
        </w:rPr>
        <w:t>телефон за контакти: 0886 79 78 08</w:t>
      </w: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151CF8" w:rsidRDefault="003E3D37"/>
    <w:sectPr w:rsidR="00151CF8" w:rsidSect="00D170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892"/>
    <w:rsid w:val="000B1D04"/>
    <w:rsid w:val="00364A46"/>
    <w:rsid w:val="003E3D37"/>
    <w:rsid w:val="004A62BD"/>
    <w:rsid w:val="00D1708B"/>
    <w:rsid w:val="00F1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96DA5-B63C-4295-A4ED-7E4BCC90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1708B"/>
    <w:rPr>
      <w:color w:val="0000FF"/>
      <w:u w:val="single"/>
    </w:rPr>
  </w:style>
  <w:style w:type="character" w:styleId="Strong">
    <w:name w:val="Strong"/>
    <w:uiPriority w:val="22"/>
    <w:qFormat/>
    <w:rsid w:val="00D1708B"/>
    <w:rPr>
      <w:b/>
      <w:bCs/>
    </w:rPr>
  </w:style>
  <w:style w:type="paragraph" w:styleId="NoSpacing">
    <w:name w:val="No Spacing"/>
    <w:uiPriority w:val="1"/>
    <w:qFormat/>
    <w:rsid w:val="00D1708B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mailto:migprespa@gmail.com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5</cp:revision>
  <dcterms:created xsi:type="dcterms:W3CDTF">2020-04-07T11:39:00Z</dcterms:created>
  <dcterms:modified xsi:type="dcterms:W3CDTF">2022-05-17T13:25:00Z</dcterms:modified>
</cp:coreProperties>
</file>