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1A" w:rsidRDefault="0097581F" w:rsidP="002B691A">
      <w:pPr>
        <w:pStyle w:val="Header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Утвърдил:……/П/</w:t>
      </w:r>
      <w:bookmarkStart w:id="0" w:name="_GoBack"/>
      <w:bookmarkEnd w:id="0"/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Pr="00632499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</w:pP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О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Б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Я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В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А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За прием на проектни предложения</w:t>
      </w: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</w:t>
      </w:r>
      <w:r w:rsidR="00EC7C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</w:t>
      </w: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мярка 8.3</w:t>
      </w:r>
      <w:r w:rsidR="002B691A"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- 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„</w:t>
      </w:r>
      <w:r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катастрофични събития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”</w:t>
      </w:r>
    </w:p>
    <w:p w:rsid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691A" w:rsidRPr="00632499" w:rsidRDefault="002B691A" w:rsidP="006324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О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т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Стратегията за ВОМР на сдружение</w:t>
      </w:r>
    </w:p>
    <w:p w:rsidR="002B691A" w:rsidRPr="00632499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МЕСТНА ИНИЦИАТИВНА ГРУПА ПРЕСПА – общини Баните, Лъки и Чепеларе,</w:t>
      </w:r>
    </w:p>
    <w:p w:rsidR="002B691A" w:rsidRPr="00632499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454B07" w:rsidRPr="00EC7C64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Решение на Управителния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съвет на сдружение МИГ „Преспа”-общини Баните,</w:t>
      </w:r>
      <w:r w:rsidR="00136E8E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</w:t>
      </w:r>
      <w:r w:rsidR="00EC7C64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Чепеларе от проведено заседание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 </w:t>
      </w:r>
      <w:r w:rsidR="00A974A0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12</w:t>
      </w:r>
      <w:r w:rsidR="00CF3F19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.06</w:t>
      </w:r>
      <w:r w:rsidR="004E2ADF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.2020</w:t>
      </w:r>
      <w:r w:rsidR="00E54D6B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.,</w:t>
      </w:r>
      <w:r w:rsidR="00EC7C64"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62,</w:t>
      </w:r>
      <w:r w:rsidRPr="00A974A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т.4 от Наредба 22/14.12.2015г. на МЗХГ и Стратегията за ВОМР на сдружение </w:t>
      </w:r>
      <w:r w:rsidR="00632499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МИГ</w:t>
      </w:r>
      <w:r w:rsidR="00820891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B51D4C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820891" w:rsidRPr="00A974A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</w:p>
    <w:p w:rsidR="00820891" w:rsidRPr="005277A8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277A8" w:rsidRPr="005277A8" w:rsidRDefault="007D5145" w:rsidP="005277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820891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Обявява процедура по прием на прое</w:t>
      </w:r>
      <w:r w:rsidR="00632499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ктни предложения по подмярка </w:t>
      </w:r>
      <w:r w:rsidR="00632499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8.3</w:t>
      </w:r>
      <w:r w:rsidR="005277A8" w:rsidRPr="005277A8">
        <w:rPr>
          <w:rFonts w:ascii="Times New Roman" w:hAnsi="Times New Roman" w:cs="Times New Roman"/>
          <w:b/>
          <w:sz w:val="24"/>
          <w:szCs w:val="24"/>
        </w:rPr>
        <w:t xml:space="preserve"> „Предотвратяване на щети по горите от горски пожари, природни бедствия и катастрофични събития”</w:t>
      </w:r>
      <w:r w:rsidR="005277A8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E6DF1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BG06RDNP001-19.366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632499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8.3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32499"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катастрофични събития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Цел на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E5766B">
        <w:rPr>
          <w:rFonts w:ascii="Times New Roman" w:hAnsi="Times New Roman" w:cs="Times New Roman"/>
          <w:sz w:val="24"/>
          <w:szCs w:val="24"/>
        </w:rPr>
        <w:t>мярката е подпомагане за предотвратяване на щети по горите от горски пожари, природни б</w:t>
      </w:r>
      <w:r>
        <w:rPr>
          <w:rFonts w:ascii="Times New Roman" w:hAnsi="Times New Roman" w:cs="Times New Roman"/>
          <w:sz w:val="24"/>
          <w:szCs w:val="24"/>
        </w:rPr>
        <w:t>едствия и катастрофични събития</w:t>
      </w:r>
      <w:r w:rsidRPr="00E5766B">
        <w:rPr>
          <w:rFonts w:ascii="Times New Roman" w:hAnsi="Times New Roman" w:cs="Times New Roman"/>
          <w:sz w:val="24"/>
          <w:szCs w:val="24"/>
        </w:rPr>
        <w:t>.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Превантивните дейности срещу пожари са допустими за подпомагане само в горските територии, класифицирани като такива със среден или висок риск от възникване на пожар. </w:t>
      </w:r>
    </w:p>
    <w:p w:rsidR="005277A8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Всички превантивни дейности срещу горски пожари трябва да са част от утвърден горскостопански план или програма или лесоустройствения проект, план или програма и/или от годишен план за защита на горските територии от пожари. </w:t>
      </w:r>
    </w:p>
    <w:p w:rsidR="005277A8" w:rsidRDefault="005277A8" w:rsidP="002C3F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F50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lastRenderedPageBreak/>
        <w:t>В случаите на превантивни дейности срещу болести и вредители, дейностите за ограничаване на възможното бедствие трябва да бъдат одобрени с решение на Националната комисия по лесозащита.</w:t>
      </w:r>
    </w:p>
    <w:p w:rsidR="002C3F50" w:rsidRPr="004B51F4" w:rsidRDefault="002C3F50" w:rsidP="002C3F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51F4">
        <w:rPr>
          <w:rFonts w:ascii="Times New Roman" w:hAnsi="Times New Roman" w:cs="Times New Roman"/>
          <w:sz w:val="24"/>
          <w:szCs w:val="24"/>
          <w:u w:val="single"/>
        </w:rPr>
        <w:t>Не се предоставя помощ за свързани селскостопански дейности в райони, обхванати от агроекологични ангажименти.</w:t>
      </w:r>
    </w:p>
    <w:p w:rsidR="009E5603" w:rsidRDefault="002C3F50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Очакван резултат е </w:t>
      </w:r>
      <w:r>
        <w:rPr>
          <w:rFonts w:ascii="Times New Roman" w:hAnsi="Times New Roman"/>
          <w:bCs/>
          <w:sz w:val="24"/>
          <w:szCs w:val="24"/>
        </w:rPr>
        <w:t>о</w:t>
      </w:r>
      <w:r w:rsidRPr="00E5766B">
        <w:rPr>
          <w:rFonts w:ascii="Times New Roman" w:hAnsi="Times New Roman"/>
          <w:bCs/>
          <w:sz w:val="24"/>
          <w:szCs w:val="24"/>
        </w:rPr>
        <w:t>сигурена превенция на гори от горски пожари</w:t>
      </w:r>
      <w:r>
        <w:rPr>
          <w:rFonts w:ascii="Times New Roman" w:hAnsi="Times New Roman"/>
          <w:bCs/>
          <w:sz w:val="24"/>
          <w:szCs w:val="24"/>
        </w:rPr>
        <w:t xml:space="preserve"> за 600 ха.</w:t>
      </w:r>
    </w:p>
    <w:p w:rsidR="002817E8" w:rsidRDefault="002817E8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D54330" w:rsidRPr="002923C1" w:rsidRDefault="00D54330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Физически и юридически лица и местни поделения на вероизповеданията, собственици на горски територии; </w:t>
      </w:r>
    </w:p>
    <w:p w:rsidR="002817E8" w:rsidRDefault="002817E8" w:rsidP="00E078DF">
      <w:pPr>
        <w:spacing w:after="0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Общини, собственици/стопанисващи горски територии;</w:t>
      </w:r>
      <w:r w:rsidRPr="0046158D">
        <w:t xml:space="preserve"> </w:t>
      </w: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Юридически лица, стопанисващи горски територии; </w:t>
      </w:r>
    </w:p>
    <w:p w:rsidR="002817E8" w:rsidRDefault="002817E8" w:rsidP="00E078DF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Държавни предприятия по чл. 163 от Закона за горите, управляващи държавни горски територии;</w:t>
      </w:r>
    </w:p>
    <w:p w:rsidR="002817E8" w:rsidRDefault="002817E8" w:rsidP="00E078DF">
      <w:pPr>
        <w:spacing w:after="0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Лесозащитни станции;</w:t>
      </w:r>
      <w:r w:rsidRPr="0046158D">
        <w:t xml:space="preserve"> </w:t>
      </w:r>
    </w:p>
    <w:p w:rsidR="00E078DF" w:rsidRDefault="002817E8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>-</w:t>
      </w:r>
      <w:r w:rsidRPr="002817E8">
        <w:rPr>
          <w:rFonts w:ascii="Times New Roman" w:hAnsi="Times New Roman"/>
          <w:sz w:val="24"/>
          <w:szCs w:val="24"/>
        </w:rPr>
        <w:t>Регионални дирекции по горите.</w:t>
      </w:r>
      <w:r w:rsidR="000E0085" w:rsidRPr="00281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</w:p>
    <w:p w:rsidR="000E0085" w:rsidRDefault="000E0085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81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 </w:t>
      </w:r>
      <w:r w:rsidRPr="00E078DF">
        <w:rPr>
          <w:rFonts w:ascii="Times New Roman" w:hAnsi="Times New Roman" w:cs="Times New Roman"/>
          <w:b/>
          <w:sz w:val="24"/>
          <w:szCs w:val="24"/>
        </w:rPr>
        <w:t>Кандидатът/получателят на финансова помощ</w:t>
      </w:r>
      <w:r w:rsidRPr="00E078DF">
        <w:rPr>
          <w:rFonts w:ascii="Times New Roman" w:hAnsi="Times New Roman" w:cs="Times New Roman"/>
          <w:sz w:val="24"/>
          <w:szCs w:val="24"/>
        </w:rPr>
        <w:t xml:space="preserve"> следва да има седалище и адрес на управление на територията на действие на МИГ Преспа-общини Баните,Лъки и Чепеларе, за кандидат/получател на финансова помощ </w:t>
      </w:r>
      <w:r w:rsidRPr="00E078DF">
        <w:rPr>
          <w:rFonts w:ascii="Times New Roman" w:hAnsi="Times New Roman" w:cs="Times New Roman"/>
          <w:b/>
          <w:sz w:val="24"/>
          <w:szCs w:val="24"/>
        </w:rPr>
        <w:t>физическо лице</w:t>
      </w:r>
      <w:r w:rsidRPr="00E078DF">
        <w:rPr>
          <w:rFonts w:ascii="Times New Roman" w:hAnsi="Times New Roman" w:cs="Times New Roman"/>
          <w:sz w:val="24"/>
          <w:szCs w:val="24"/>
        </w:rPr>
        <w:t xml:space="preserve"> следва да има постоянен адрес на територията на МИГ Преспа-общини Баните,Лъки и Чепеларе. Канидатите трябва да осъществяват дейностите по проекта на територията на МИГ Преспа-общини Баните, Лъки и Чепеларе. </w:t>
      </w:r>
    </w:p>
    <w:p w:rsidR="00E078DF" w:rsidRPr="00E078DF" w:rsidRDefault="00E078DF" w:rsidP="00E078D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8DF">
        <w:rPr>
          <w:rFonts w:ascii="Times New Roman" w:hAnsi="Times New Roman" w:cs="Times New Roman"/>
          <w:b/>
          <w:sz w:val="24"/>
          <w:szCs w:val="24"/>
          <w:u w:val="single"/>
        </w:rPr>
        <w:t xml:space="preserve">Не са допустими: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Потенциалните кандидати не могат да участват в процедурата за подбор на проекти и да получат безвъзмездна финансова помощ, в случай че: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1. получател на финансова помощ е клон на юридическо лице или на едноличен търговец, ако юридическото лице или едноличният търговец, открил клона няма седалище и адрес на управление на територията на действие на МИГ Преспа-общини Баните,Лъки и Чепеларе и не осъществява дейностите по проекта на територията на МИГ Преспа-общини Баните,Лъки и Чепеларе. 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2. </w:t>
      </w:r>
      <w:r w:rsidRPr="00E078DF">
        <w:rPr>
          <w:rFonts w:ascii="Times New Roman" w:eastAsia="Calibri" w:hAnsi="Times New Roman" w:cs="Times New Roman"/>
          <w:sz w:val="24"/>
          <w:szCs w:val="24"/>
        </w:rPr>
        <w:t>Кандидатите са длъжни да декларират, че не попадат в някоя от категориите, посочени в Заповед № РД 09-395/27.04.2020 г. на Ръководителя на УО на ПРСР 2014-2020 г., изменена със Заповед № РД 09-442/04.06.2020 г.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eastAsia="Calibri" w:hAnsi="Times New Roman" w:cs="Times New Roman"/>
          <w:sz w:val="24"/>
          <w:szCs w:val="24"/>
        </w:rPr>
        <w:t>Потенциалните кандидати не могат да участват в процедурата за подбор на проекти и да получат безвъзмездна финансова помощ, в случай че:</w:t>
      </w:r>
      <w:r w:rsidRPr="00E078DF">
        <w:rPr>
          <w:rFonts w:ascii="Times New Roman" w:hAnsi="Times New Roman" w:cs="Times New Roman"/>
          <w:sz w:val="24"/>
          <w:szCs w:val="24"/>
        </w:rPr>
        <w:t xml:space="preserve"> 2.1. не съм осъден/а с влязла в сила присъда за престъпление по чл. 108а, чл. 159а - 159г, чл. 172, чл. 192а, чл. 194 - 217, чл. 219 - 252, чл. 253 - 260, чл. 301 - 307, чл. 321, 321а и чл. 352 - 353е от Наказателния кодекс;2.2. не съм осъден/а с </w:t>
      </w:r>
      <w:r w:rsidRPr="00E078DF">
        <w:rPr>
          <w:rFonts w:ascii="Times New Roman" w:hAnsi="Times New Roman" w:cs="Times New Roman"/>
          <w:sz w:val="24"/>
          <w:szCs w:val="24"/>
        </w:rPr>
        <w:lastRenderedPageBreak/>
        <w:t>влязла в сила присъда за престъпление, аналогично на тези по т. 2.1, в друга държава членка или трета страна;2.3. нямам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кандидата, или аналогични задължения, съгласно законодателството на държавата, в която кандидатът е установен,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година, но не повече от 50 000 лв.;2.4. не е налице неравнопоставеност в случаите по чл. 44, ал. 5 от ЗОП;2.5. не е установено с акт на компетентен орган, че:а) съм представил/а документ с невярно съдържание, свързан с удостоверяване липсата на основания за отстраняване или изпълнението на критериите за допустимост и/или подбор/избор;б) не съм предоставил/а изискваща се информация, свързана с удостоверяване липсата на основания за отстраняване или изпълнението на критериите за допустимост и/или подбор/избор;2.6. не 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–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е установен;2.7. не е налице конфликт на интереси по смисъла на Регламент (ЕС, Евратом) 2018/1046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966/2012, който не може да бъде отстранен.2.8. не съм обявен в несъстоятелност или в производство по несъстоятелност, не съм в процедура по ликвидация, не съм сключил извънсъдебно споразумение с кредиторите си по смисъла на чл. 740 от Търговския закон, не съм преустановил дейността си, а в случай че кандидатът е чуждестранно лице – не се намирам в подобно положение, произтичащо от сходна процедура, съгласно законодателството на държавата, в която съм установен;2.9. не е установено, че не съм изпълнил/а разпореждане на Европейската комисия за възстановяване на предоставена неправомерна и несъвместима държавна помощ.2.10</w:t>
      </w:r>
      <w:r w:rsidRPr="00E078DF">
        <w:rPr>
          <w:rStyle w:val="a3"/>
          <w:rFonts w:ascii="Times New Roman" w:hAnsi="Times New Roman" w:cs="Times New Roman"/>
          <w:sz w:val="24"/>
          <w:szCs w:val="24"/>
        </w:rPr>
        <w:t>. не съм лице, което лично или в качеството си на собственик, управител или контролиращ друго лице предоставя или е предоставяло консултантски услуги на същата МИГ, свързани с разработването и прилагането на стратегия за ВОМР;</w:t>
      </w:r>
      <w:r w:rsidRPr="00E078DF">
        <w:rPr>
          <w:rFonts w:ascii="Times New Roman" w:hAnsi="Times New Roman" w:cs="Times New Roman"/>
          <w:sz w:val="24"/>
          <w:szCs w:val="24"/>
        </w:rPr>
        <w:t>2.11. не съм свързано лице по смисъла на § 1 от допълнителните разпоредби на Търговския закон с член на колективния управителен орган или представляващ по закон и пълномощие член на колективния управителен орган на МИГ и/или на контролния орган на МИГ, или представляващ по закон и пълномощие член на контролния орган на МИГ.2.12.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§ 1 от допълнителните разпоредби на Търговския закон;2.13. не съм общински съветник, кмет, заместник-кмет или служител на централна или териториална администрация на изпълнителната власт, на местната власт или на публично лице.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78DF">
        <w:rPr>
          <w:rFonts w:ascii="Times New Roman" w:eastAsia="Calibri" w:hAnsi="Times New Roman" w:cs="Times New Roman"/>
          <w:sz w:val="24"/>
          <w:szCs w:val="24"/>
        </w:rPr>
        <w:t xml:space="preserve">Кандидатите/получателите на финансова помощ декларират липсата на обстоятелства по т. 2.1 до 2.10, като основанията по т. 2.1, 2.2, 2.7 и 2.10 се отнасят за представляващия/те юридическото лице. Кандидат/получател – община не декларира обстоятелствата по т. 2.3-попълва се </w:t>
      </w:r>
      <w:r w:rsidRPr="00E078DF">
        <w:rPr>
          <w:rFonts w:ascii="Times New Roman" w:hAnsi="Times New Roman" w:cs="Times New Roman"/>
          <w:sz w:val="24"/>
          <w:szCs w:val="24"/>
        </w:rPr>
        <w:t xml:space="preserve"> Декларация - Приложение № 5 от Документите към условията за кандидатстване.</w:t>
      </w:r>
    </w:p>
    <w:p w:rsidR="00E078DF" w:rsidRPr="00E078DF" w:rsidRDefault="00E078DF" w:rsidP="00E078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8DF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Pr="00E078DF">
        <w:rPr>
          <w:rFonts w:ascii="Times New Roman" w:hAnsi="Times New Roman" w:cs="Times New Roman"/>
          <w:b/>
          <w:sz w:val="24"/>
          <w:szCs w:val="24"/>
        </w:rPr>
        <w:t>Не е допустим и кандидат/получател на помощ</w:t>
      </w:r>
      <w:r w:rsidRPr="00E078DF">
        <w:rPr>
          <w:rFonts w:ascii="Times New Roman" w:hAnsi="Times New Roman" w:cs="Times New Roman"/>
          <w:sz w:val="24"/>
          <w:szCs w:val="24"/>
        </w:rPr>
        <w:t xml:space="preserve"> и/или негов законен или упълномощен представител, който не отговаря на условията: 1. Не съм свързано лице по смисъла на § 1, от допълнителните разпоредби на Търговския закон с представляващ по закон и/или пълномощие, с член на управителния или контролен орган на местната инициативна група или с кмета на съответната община на територията на МИГ. 2.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§ 1 от допълнителните разпоредби на Търговския закон. 3. Не съм свързано лице по смисъла на §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и/или на контролния орган на МИГ или представляващ по закон и пълномощие член на контролния орган на МИГ. Кандидатите са длъжни да декларират обстоятелствата като попълнят Декларация - Приложение № 14. </w:t>
      </w:r>
    </w:p>
    <w:p w:rsidR="00E078DF" w:rsidRPr="00E078DF" w:rsidRDefault="00E078DF" w:rsidP="00E078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078DF">
        <w:rPr>
          <w:rFonts w:ascii="Times New Roman" w:hAnsi="Times New Roman" w:cs="Times New Roman"/>
          <w:sz w:val="24"/>
          <w:szCs w:val="24"/>
        </w:rPr>
        <w:t xml:space="preserve">            Моля, обърнете внимание, че Декларациите следва да бъдат попълнени и подписани от всички лица с право да представляват предприятието - кандидат (независимо от това дали го представляват заедно и/или поотделно, и/или по друг начин).</w:t>
      </w:r>
    </w:p>
    <w:p w:rsidR="00E078DF" w:rsidRDefault="00E078DF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F2EF5" w:rsidRPr="006E3A84" w:rsidRDefault="009F2EF5" w:rsidP="009F2EF5">
      <w:pPr>
        <w:pStyle w:val="Heading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u w:val="single"/>
        </w:rPr>
      </w:pPr>
      <w:r w:rsidRPr="006E3A84">
        <w:rPr>
          <w:rFonts w:ascii="Times New Roman" w:hAnsi="Times New Roman" w:cs="Times New Roman"/>
          <w:color w:val="auto"/>
          <w:u w:val="single"/>
        </w:rPr>
        <w:t>Дейности, допустими за финансиране:</w:t>
      </w:r>
    </w:p>
    <w:p w:rsidR="009F2EF5" w:rsidRDefault="009F2EF5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E44B2" w:rsidRDefault="004E44B2" w:rsidP="004E44B2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лесокултурни прегради, противопожарни просеки, минерализовани ивици; изграждане/подобряване на хеликоптерни площадки, с изключение на летищни съоръжения за търговски цели;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4E44B2" w:rsidRPr="00D54330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D54330" w:rsidRPr="00D54330" w:rsidRDefault="00D54330" w:rsidP="00D54330">
      <w:pPr>
        <w:pStyle w:val="Heading1"/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120" w:line="240" w:lineRule="auto"/>
        <w:ind w:left="284" w:hanging="284"/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</w:pPr>
      <w:r w:rsidRPr="004E44B2"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  <w:t xml:space="preserve">изграждане и подобряване на горски пътища; </w:t>
      </w:r>
    </w:p>
    <w:p w:rsidR="005B40B0" w:rsidRDefault="005B40B0" w:rsidP="004E44B2">
      <w:pPr>
        <w:pStyle w:val="Heading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5B40B0">
        <w:rPr>
          <w:rFonts w:ascii="Times New Roman" w:hAnsi="Times New Roman" w:cs="Times New Roman"/>
          <w:color w:val="auto"/>
          <w:sz w:val="24"/>
          <w:szCs w:val="24"/>
          <w:u w:val="single"/>
        </w:rPr>
        <w:t>Категории разходи, допустими за финансиране</w:t>
      </w:r>
      <w:r>
        <w:rPr>
          <w:rFonts w:ascii="Times New Roman" w:hAnsi="Times New Roman" w:cs="Times New Roman"/>
          <w:color w:val="auto"/>
          <w:sz w:val="24"/>
          <w:szCs w:val="24"/>
          <w:u w:val="single"/>
        </w:rPr>
        <w:t>:</w:t>
      </w:r>
    </w:p>
    <w:p w:rsidR="002C238E" w:rsidRDefault="002C238E" w:rsidP="002C238E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лесокултурни прегради, противопожарни просеки, минерализовани ивици; изграждане/подобряване на хеликоптерни площадки, с изключение на летищни съоръжения за търговски цели;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2C238E" w:rsidRP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 и подобряване на горски пътища; </w:t>
      </w:r>
    </w:p>
    <w:p w:rsidR="006B79EF" w:rsidRDefault="002C238E" w:rsidP="00952B6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Общи разходи свързани със съответния проект за предпроектни проучвания, такси, хонорари за архитекти, инженери и консултантски услуги, </w:t>
      </w:r>
      <w:r w:rsidRPr="0046158D">
        <w:rPr>
          <w:rFonts w:ascii="Times New Roman" w:hAnsi="Times New Roman"/>
          <w:sz w:val="24"/>
          <w:szCs w:val="24"/>
        </w:rPr>
        <w:lastRenderedPageBreak/>
        <w:t>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проекта.;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</w:t>
      </w:r>
    </w:p>
    <w:p w:rsidR="00952B62" w:rsidRDefault="00952B62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ab/>
        <w:t>Разходите за разработване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5 % от общия размер на допустимите инвестиционни разходи по проекта.</w:t>
      </w:r>
    </w:p>
    <w:p w:rsidR="001449AC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449AC" w:rsidRPr="009373AF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3AF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разходи: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de minimis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От стратегията за ВОМР не са допустими за финансиране от ЕЗФРСР и разходи: </w:t>
      </w:r>
    </w:p>
    <w:p w:rsidR="004E2ADF" w:rsidRDefault="001449AC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373AF">
        <w:rPr>
          <w:rFonts w:ascii="Times New Roman" w:hAnsi="Times New Roman"/>
          <w:b/>
          <w:bCs/>
          <w:sz w:val="24"/>
          <w:szCs w:val="24"/>
        </w:rPr>
        <w:t>-</w:t>
      </w:r>
      <w:r w:rsidRPr="009373AF">
        <w:rPr>
          <w:rFonts w:ascii="Times New Roman" w:hAnsi="Times New Roman"/>
          <w:sz w:val="24"/>
          <w:szCs w:val="24"/>
        </w:rPr>
        <w:t xml:space="preserve">за лихви по дългове; 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данък върху добавената стойност освен невъзстановимия;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обикновена подмяна и поддръжка;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лихви и комисиони, печалба на лизинговата компания, разходи по лихви за рефинансиране, оперативни и застрахователни разходи по лизингов договор;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режийни разходи;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застраховки;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>за закупуване на оборудване втора употреба;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 извършени преди 1 януари 2014 г.;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</w:t>
      </w:r>
      <w:r w:rsidR="001449AC" w:rsidRPr="009373AF">
        <w:rPr>
          <w:rFonts w:ascii="Times New Roman" w:hAnsi="Times New Roman"/>
          <w:sz w:val="24"/>
          <w:szCs w:val="24"/>
        </w:rPr>
        <w:lastRenderedPageBreak/>
        <w:t xml:space="preserve">засаждане;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</w:t>
      </w:r>
    </w:p>
    <w:p w:rsidR="004E2ADF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 xml:space="preserve">за строително-монтажни работи и за създаване на трайни насаждения, извършени преди посещение на място от МИГ; </w:t>
      </w:r>
    </w:p>
    <w:p w:rsidR="00952B62" w:rsidRDefault="004E2ADF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-</w:t>
      </w:r>
      <w:r w:rsidR="001449AC" w:rsidRPr="009373AF">
        <w:rPr>
          <w:rFonts w:ascii="Times New Roman" w:hAnsi="Times New Roman"/>
          <w:sz w:val="24"/>
          <w:szCs w:val="24"/>
        </w:rPr>
        <w:t>заявени за финансиране, когато надвишават определените по реда на чл. 22, ал. 4 от Наредба 22 референтни разходи.</w:t>
      </w:r>
    </w:p>
    <w:p w:rsidR="00952B62" w:rsidRDefault="00952B62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D01A9" w:rsidRPr="002923C1" w:rsidRDefault="005D01A9" w:rsidP="006764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Период на прием: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FA15BB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74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Начална </w:t>
      </w:r>
      <w:r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дата:</w:t>
      </w:r>
      <w:r w:rsidR="00856E54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C2C74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12.08</w:t>
      </w:r>
      <w:r w:rsidR="004E2ADF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.2020</w:t>
      </w:r>
      <w:r w:rsidR="00E54D6B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</w:t>
      </w:r>
    </w:p>
    <w:p w:rsidR="000E0085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Крайна дата: </w:t>
      </w:r>
      <w:r w:rsidR="00CF3F19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19</w:t>
      </w:r>
      <w:r w:rsidR="004E2ADF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.00 часа на </w:t>
      </w:r>
      <w:r w:rsidR="000C2C74" w:rsidRPr="00FA15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19</w:t>
      </w:r>
      <w:r w:rsidR="000C2C74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.10</w:t>
      </w:r>
      <w:r w:rsidR="004E2ADF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>.2020</w:t>
      </w:r>
      <w:r w:rsidR="00E54D6B" w:rsidRPr="00FA15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</w:t>
      </w:r>
    </w:p>
    <w:p w:rsidR="000E0085" w:rsidRDefault="000E0085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5B40B0" w:rsidRPr="00145EF2">
        <w:rPr>
          <w:rFonts w:ascii="Times New Roman" w:hAnsi="Times New Roman" w:cs="Times New Roman"/>
          <w:sz w:val="24"/>
          <w:szCs w:val="24"/>
        </w:rPr>
        <w:t xml:space="preserve">Общия размер на безвъзмездната финансова помощ по процедурата е в размер на  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117</w:t>
      </w:r>
      <w:r w:rsidR="00E54D6B">
        <w:rPr>
          <w:rFonts w:ascii="Times New Roman" w:hAnsi="Times New Roman" w:cs="Times New Roman"/>
          <w:b/>
          <w:sz w:val="24"/>
          <w:szCs w:val="24"/>
        </w:rPr>
        <w:t> 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350</w:t>
      </w:r>
      <w:r w:rsidR="00E54D6B">
        <w:rPr>
          <w:rFonts w:ascii="Times New Roman" w:hAnsi="Times New Roman" w:cs="Times New Roman"/>
          <w:b/>
          <w:sz w:val="24"/>
          <w:szCs w:val="24"/>
        </w:rPr>
        <w:t>,00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4E2ADF" w:rsidRPr="0046158D" w:rsidRDefault="004E2ADF" w:rsidP="004E2ADF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Минимална стойност на допустимите разходи – </w:t>
      </w:r>
      <w:r w:rsidRPr="0046158D">
        <w:rPr>
          <w:rFonts w:ascii="Times New Roman" w:hAnsi="Times New Roman"/>
          <w:b/>
          <w:sz w:val="24"/>
          <w:szCs w:val="24"/>
        </w:rPr>
        <w:t>10 хил. евро</w:t>
      </w:r>
      <w:r>
        <w:rPr>
          <w:rFonts w:ascii="Times New Roman" w:hAnsi="Times New Roman"/>
          <w:sz w:val="24"/>
          <w:szCs w:val="24"/>
        </w:rPr>
        <w:t xml:space="preserve"> или 19 558,00 лева.</w:t>
      </w:r>
    </w:p>
    <w:p w:rsidR="004E2ADF" w:rsidRPr="006B46A4" w:rsidRDefault="004E2ADF" w:rsidP="004E2ADF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Максимална стойност на допустимите разходите по проекта – </w:t>
      </w:r>
      <w:r w:rsidRPr="0046158D">
        <w:rPr>
          <w:rFonts w:ascii="Times New Roman" w:hAnsi="Times New Roman"/>
          <w:b/>
          <w:sz w:val="24"/>
          <w:szCs w:val="24"/>
        </w:rPr>
        <w:t>100 хил</w:t>
      </w:r>
      <w:r w:rsidRPr="0046158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евро или 195 580,00 лева.</w:t>
      </w:r>
    </w:p>
    <w:p w:rsidR="004E2ADF" w:rsidRPr="00EC77F6" w:rsidRDefault="004E2ADF" w:rsidP="004E2ADF">
      <w:pPr>
        <w:pStyle w:val="ListParagraph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EC77F6">
        <w:rPr>
          <w:rFonts w:ascii="Times New Roman" w:hAnsi="Times New Roman" w:cs="Times New Roman"/>
          <w:b/>
          <w:sz w:val="24"/>
          <w:szCs w:val="24"/>
        </w:rPr>
        <w:t xml:space="preserve">Минимален размер на субсидията за един проект –  </w:t>
      </w:r>
      <w:r w:rsidRPr="00EC77F6"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EC77F6">
        <w:rPr>
          <w:rFonts w:ascii="Times New Roman" w:hAnsi="Times New Roman" w:cs="Times New Roman"/>
          <w:b/>
          <w:sz w:val="24"/>
          <w:szCs w:val="24"/>
          <w:lang w:val="en-US"/>
        </w:rPr>
        <w:t>558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C77F6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5B40B0" w:rsidRPr="004E2ADF" w:rsidRDefault="004E2ADF" w:rsidP="004E2ADF">
      <w:pPr>
        <w:pStyle w:val="ListParagraph"/>
        <w:ind w:left="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7F6">
        <w:rPr>
          <w:rFonts w:ascii="Times New Roman" w:hAnsi="Times New Roman" w:cs="Times New Roman"/>
          <w:b/>
          <w:sz w:val="24"/>
          <w:szCs w:val="24"/>
        </w:rPr>
        <w:t>Максимален размер на субсидията за един проект – 117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EC77F6">
        <w:rPr>
          <w:rFonts w:ascii="Times New Roman" w:hAnsi="Times New Roman" w:cs="Times New Roman"/>
          <w:b/>
          <w:sz w:val="24"/>
          <w:szCs w:val="24"/>
        </w:rPr>
        <w:t>350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C77F6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766B">
        <w:rPr>
          <w:rFonts w:ascii="Times New Roman" w:hAnsi="Times New Roman" w:cs="Times New Roman"/>
          <w:sz w:val="24"/>
          <w:szCs w:val="24"/>
        </w:rPr>
        <w:t>Подпомагането по тази подмярка ще бъде 100% от общите допустими разходи</w:t>
      </w: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5277A8" w:rsidRPr="002923C1" w:rsidRDefault="005277A8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100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1831"/>
      </w:tblGrid>
      <w:tr w:rsidR="005277A8" w:rsidRPr="0046158D" w:rsidTr="00DA4668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ще осигурява превенция на гори на площ над определен размер в ха.</w:t>
            </w:r>
          </w:p>
        </w:tc>
        <w:tc>
          <w:tcPr>
            <w:tcW w:w="1831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5277A8" w:rsidRDefault="005277A8" w:rsidP="005277A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от 200 до 300 ха.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5277A8" w:rsidRDefault="005277A8" w:rsidP="005277A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над 301 ха.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109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съвкупност от противопожарни мерки, заложени по утвърден горскостопанския план или програма или лесоустройствен проект, план или програма и/или от годишен план за защита на горските територии от пожари.;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277A8" w:rsidRPr="0046158D" w:rsidTr="00DA4668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на труднодостъпни територии – отдалечен от населено място над 500 м.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974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брой точки : 20т.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B691A" w:rsidRPr="00E64201" w:rsidRDefault="008F19FC" w:rsidP="00E64201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73AF">
        <w:rPr>
          <w:rFonts w:ascii="Times New Roman" w:eastAsia="Times New Roman" w:hAnsi="Times New Roman" w:cs="Times New Roman"/>
        </w:rPr>
        <w:t>В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>, тези проекти ще бъдат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 xml:space="preserve">допълнително класирани по следния критерии: </w:t>
      </w:r>
      <w:r w:rsidR="00316076" w:rsidRPr="009373A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проектът ще осигурява превенция на гори </w:t>
      </w:r>
      <w:r w:rsidR="003355E6" w:rsidRPr="009373AF">
        <w:rPr>
          <w:rFonts w:ascii="Times New Roman" w:eastAsia="Times New Roman" w:hAnsi="Times New Roman" w:cs="Times New Roman"/>
          <w:sz w:val="24"/>
          <w:szCs w:val="24"/>
        </w:rPr>
        <w:t>на площ над 301 ха. – 50 т</w:t>
      </w:r>
      <w:r w:rsidR="003355E6" w:rsidRPr="004E2ADF">
        <w:rPr>
          <w:rFonts w:ascii="Times New Roman" w:eastAsia="Times New Roman" w:hAnsi="Times New Roman" w:cs="Times New Roman"/>
          <w:i/>
          <w:sz w:val="24"/>
          <w:szCs w:val="24"/>
        </w:rPr>
        <w:t>.!</w:t>
      </w:r>
      <w:r w:rsidR="004E2ADF" w:rsidRPr="004E2ADF">
        <w:rPr>
          <w:i/>
          <w:sz w:val="24"/>
          <w:szCs w:val="24"/>
        </w:rPr>
        <w:t xml:space="preserve"> /съгласно решение на Общото събрание от 11 май 2018година/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Даниела Радева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r w:rsidRP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E64201" w:rsidRPr="002923C1" w:rsidRDefault="00E64201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Default="007D5145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8.3</w:t>
      </w:r>
      <w:r w:rsidR="003B0CB3" w:rsidRPr="003B0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CB3" w:rsidRPr="00632499">
        <w:rPr>
          <w:rFonts w:ascii="Times New Roman" w:hAnsi="Times New Roman" w:cs="Times New Roman"/>
          <w:b/>
          <w:sz w:val="24"/>
          <w:szCs w:val="24"/>
        </w:rPr>
        <w:t>Предотвратяване на щети по горите от горски пожари, природни бедствия и катастрофични събития</w:t>
      </w:r>
      <w:r w:rsidR="003B0CB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от Стратегията за ВОМР се подават електронно в ИСУН в рамките на срока,определен в обявата и в процедурата за прием на проектни предложения.</w:t>
      </w:r>
      <w:r w:rsidR="003B0C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92D69" w:rsidRPr="002923C1" w:rsidRDefault="00C92D69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318D4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8506DF" w:rsidRDefault="00E64201" w:rsidP="00E64201">
      <w:pPr>
        <w:pStyle w:val="Footer"/>
        <w:rPr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  <w:t xml:space="preserve">                                         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64490" cy="459740"/>
            <wp:effectExtent l="19050" t="0" r="0" b="0"/>
            <wp:docPr id="1" name="Picture 28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06DF">
        <w:rPr>
          <w:sz w:val="16"/>
          <w:szCs w:val="16"/>
        </w:rPr>
        <w:t xml:space="preserve"> 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22580" cy="459740"/>
            <wp:effectExtent l="19050" t="0" r="1270" b="0"/>
            <wp:docPr id="2" name="Picture 27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06DF">
        <w:rPr>
          <w:sz w:val="16"/>
          <w:szCs w:val="16"/>
        </w:rPr>
        <w:t xml:space="preserve">             </w:t>
      </w:r>
      <w:r w:rsidR="008506DF">
        <w:rPr>
          <w:noProof/>
          <w:sz w:val="16"/>
          <w:szCs w:val="16"/>
          <w:lang w:eastAsia="bg-BG"/>
        </w:rPr>
        <w:drawing>
          <wp:inline distT="0" distB="0" distL="0" distR="0">
            <wp:extent cx="391160" cy="518160"/>
            <wp:effectExtent l="19050" t="0" r="8890" b="0"/>
            <wp:docPr id="3" name="Picture 26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DF" w:rsidRPr="008506DF" w:rsidRDefault="008506DF" w:rsidP="008506DF">
      <w:pPr>
        <w:jc w:val="center"/>
        <w:rPr>
          <w:rFonts w:ascii="Times New Roman" w:hAnsi="Times New Roman" w:cs="Times New Roman"/>
          <w:sz w:val="20"/>
          <w:szCs w:val="20"/>
        </w:rPr>
      </w:pPr>
      <w:r w:rsidRPr="008506DF">
        <w:rPr>
          <w:rFonts w:ascii="Times New Roman" w:hAnsi="Times New Roman" w:cs="Times New Roman"/>
          <w:sz w:val="20"/>
          <w:szCs w:val="20"/>
        </w:rPr>
        <w:t>Споразумение за изпълнение на Стратегия за водено от общностите местно развитие на Сдружение с нестопанска цел Местна инициативна група „Преспа“-общини Баните, Лъки и Чепеларе РД 50-144/21.10.2016година и Допълнително споразумение РД 50-144/04.07.2018година.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6E3A84">
      <w:headerReference w:type="default" r:id="rId13"/>
      <w:footerReference w:type="default" r:id="rId14"/>
      <w:pgSz w:w="11906" w:h="16838"/>
      <w:pgMar w:top="284" w:right="849" w:bottom="709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639" w:rsidRDefault="00C80639" w:rsidP="003A3F45">
      <w:pPr>
        <w:spacing w:after="0" w:line="240" w:lineRule="auto"/>
      </w:pPr>
      <w:r>
        <w:separator/>
      </w:r>
    </w:p>
  </w:endnote>
  <w:endnote w:type="continuationSeparator" w:id="0">
    <w:p w:rsidR="00C80639" w:rsidRDefault="00C80639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4C1017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7581F">
          <w:rPr>
            <w:noProof/>
          </w:rPr>
          <w:t>3</w:t>
        </w:r>
        <w:r>
          <w:rPr>
            <w:noProof/>
          </w:rPr>
          <w:fldChar w:fldCharType="end"/>
        </w:r>
      </w:p>
      <w:p w:rsidR="007D5145" w:rsidRDefault="00C80639" w:rsidP="00D74B35">
        <w:pPr>
          <w:pStyle w:val="Footer"/>
          <w:jc w:val="center"/>
        </w:pPr>
      </w:p>
    </w:sdtContent>
  </w:sdt>
  <w:p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639" w:rsidRDefault="00C80639" w:rsidP="003A3F45">
      <w:pPr>
        <w:spacing w:after="0" w:line="240" w:lineRule="auto"/>
      </w:pPr>
      <w:r>
        <w:separator/>
      </w:r>
    </w:p>
  </w:footnote>
  <w:footnote w:type="continuationSeparator" w:id="0">
    <w:p w:rsidR="00C80639" w:rsidRDefault="00C80639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145" w:rsidRDefault="007D5145" w:rsidP="007D5145">
    <w:pPr>
      <w:pStyle w:val="Header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7C2F3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682E091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04020001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476BC"/>
    <w:multiLevelType w:val="hybridMultilevel"/>
    <w:tmpl w:val="DADCD1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0176F"/>
    <w:multiLevelType w:val="hybridMultilevel"/>
    <w:tmpl w:val="648E2AFC"/>
    <w:lvl w:ilvl="0" w:tplc="B90A5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7" w15:restartNumberingAfterBreak="0">
    <w:nsid w:val="2A03014B"/>
    <w:multiLevelType w:val="hybridMultilevel"/>
    <w:tmpl w:val="F39C67C0"/>
    <w:lvl w:ilvl="0" w:tplc="51C672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16423220" w:tentative="1">
      <w:start w:val="1"/>
      <w:numFmt w:val="lowerLetter"/>
      <w:lvlText w:val="%2."/>
      <w:lvlJc w:val="left"/>
      <w:pPr>
        <w:ind w:left="1440" w:hanging="360"/>
      </w:pPr>
    </w:lvl>
    <w:lvl w:ilvl="2" w:tplc="48044E7A" w:tentative="1">
      <w:start w:val="1"/>
      <w:numFmt w:val="lowerRoman"/>
      <w:lvlText w:val="%3."/>
      <w:lvlJc w:val="right"/>
      <w:pPr>
        <w:ind w:left="2160" w:hanging="180"/>
      </w:pPr>
    </w:lvl>
    <w:lvl w:ilvl="3" w:tplc="00CCF39A" w:tentative="1">
      <w:start w:val="1"/>
      <w:numFmt w:val="decimal"/>
      <w:lvlText w:val="%4."/>
      <w:lvlJc w:val="left"/>
      <w:pPr>
        <w:ind w:left="2880" w:hanging="360"/>
      </w:pPr>
    </w:lvl>
    <w:lvl w:ilvl="4" w:tplc="02D64E90" w:tentative="1">
      <w:start w:val="1"/>
      <w:numFmt w:val="lowerLetter"/>
      <w:lvlText w:val="%5."/>
      <w:lvlJc w:val="left"/>
      <w:pPr>
        <w:ind w:left="3600" w:hanging="360"/>
      </w:pPr>
    </w:lvl>
    <w:lvl w:ilvl="5" w:tplc="72A0F94E" w:tentative="1">
      <w:start w:val="1"/>
      <w:numFmt w:val="lowerRoman"/>
      <w:lvlText w:val="%6."/>
      <w:lvlJc w:val="right"/>
      <w:pPr>
        <w:ind w:left="4320" w:hanging="180"/>
      </w:pPr>
    </w:lvl>
    <w:lvl w:ilvl="6" w:tplc="BAF6EB8C" w:tentative="1">
      <w:start w:val="1"/>
      <w:numFmt w:val="decimal"/>
      <w:lvlText w:val="%7."/>
      <w:lvlJc w:val="left"/>
      <w:pPr>
        <w:ind w:left="5040" w:hanging="360"/>
      </w:pPr>
    </w:lvl>
    <w:lvl w:ilvl="7" w:tplc="230A9CC6" w:tentative="1">
      <w:start w:val="1"/>
      <w:numFmt w:val="lowerLetter"/>
      <w:lvlText w:val="%8."/>
      <w:lvlJc w:val="left"/>
      <w:pPr>
        <w:ind w:left="5760" w:hanging="360"/>
      </w:pPr>
    </w:lvl>
    <w:lvl w:ilvl="8" w:tplc="E01AF7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B5134"/>
    <w:multiLevelType w:val="hybridMultilevel"/>
    <w:tmpl w:val="EB524470"/>
    <w:lvl w:ilvl="0" w:tplc="BD98F1CA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F935A58"/>
    <w:multiLevelType w:val="hybridMultilevel"/>
    <w:tmpl w:val="6A6893B6"/>
    <w:lvl w:ilvl="0" w:tplc="0402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F374C"/>
    <w:multiLevelType w:val="hybridMultilevel"/>
    <w:tmpl w:val="32D438B2"/>
    <w:lvl w:ilvl="0" w:tplc="04020001">
      <w:start w:val="1"/>
      <w:numFmt w:val="decimal"/>
      <w:lvlText w:val="%1."/>
      <w:lvlJc w:val="left"/>
      <w:pPr>
        <w:ind w:left="992" w:hanging="708"/>
      </w:pPr>
      <w:rPr>
        <w:rFonts w:hint="default"/>
        <w:sz w:val="32"/>
      </w:rPr>
    </w:lvl>
    <w:lvl w:ilvl="1" w:tplc="04020003">
      <w:numFmt w:val="bullet"/>
      <w:lvlText w:val="•"/>
      <w:lvlJc w:val="left"/>
      <w:pPr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29F0FF0"/>
    <w:multiLevelType w:val="hybridMultilevel"/>
    <w:tmpl w:val="4E6861F6"/>
    <w:lvl w:ilvl="0" w:tplc="EF3687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A1886176" w:tentative="1">
      <w:start w:val="1"/>
      <w:numFmt w:val="lowerLetter"/>
      <w:lvlText w:val="%2."/>
      <w:lvlJc w:val="left"/>
      <w:pPr>
        <w:ind w:left="1506" w:hanging="360"/>
      </w:pPr>
    </w:lvl>
    <w:lvl w:ilvl="2" w:tplc="7BB437E4" w:tentative="1">
      <w:start w:val="1"/>
      <w:numFmt w:val="lowerRoman"/>
      <w:lvlText w:val="%3."/>
      <w:lvlJc w:val="right"/>
      <w:pPr>
        <w:ind w:left="2226" w:hanging="180"/>
      </w:pPr>
    </w:lvl>
    <w:lvl w:ilvl="3" w:tplc="879E5D04" w:tentative="1">
      <w:start w:val="1"/>
      <w:numFmt w:val="decimal"/>
      <w:lvlText w:val="%4."/>
      <w:lvlJc w:val="left"/>
      <w:pPr>
        <w:ind w:left="2946" w:hanging="360"/>
      </w:pPr>
    </w:lvl>
    <w:lvl w:ilvl="4" w:tplc="DA9894C6" w:tentative="1">
      <w:start w:val="1"/>
      <w:numFmt w:val="lowerLetter"/>
      <w:lvlText w:val="%5."/>
      <w:lvlJc w:val="left"/>
      <w:pPr>
        <w:ind w:left="3666" w:hanging="360"/>
      </w:pPr>
    </w:lvl>
    <w:lvl w:ilvl="5" w:tplc="DEF62752" w:tentative="1">
      <w:start w:val="1"/>
      <w:numFmt w:val="lowerRoman"/>
      <w:lvlText w:val="%6."/>
      <w:lvlJc w:val="right"/>
      <w:pPr>
        <w:ind w:left="4386" w:hanging="180"/>
      </w:pPr>
    </w:lvl>
    <w:lvl w:ilvl="6" w:tplc="E95053FC" w:tentative="1">
      <w:start w:val="1"/>
      <w:numFmt w:val="decimal"/>
      <w:lvlText w:val="%7."/>
      <w:lvlJc w:val="left"/>
      <w:pPr>
        <w:ind w:left="5106" w:hanging="360"/>
      </w:pPr>
    </w:lvl>
    <w:lvl w:ilvl="7" w:tplc="5096DC3A" w:tentative="1">
      <w:start w:val="1"/>
      <w:numFmt w:val="lowerLetter"/>
      <w:lvlText w:val="%8."/>
      <w:lvlJc w:val="left"/>
      <w:pPr>
        <w:ind w:left="5826" w:hanging="360"/>
      </w:pPr>
    </w:lvl>
    <w:lvl w:ilvl="8" w:tplc="35AA4B2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7471F96"/>
    <w:multiLevelType w:val="hybridMultilevel"/>
    <w:tmpl w:val="7C8EC318"/>
    <w:lvl w:ilvl="0" w:tplc="953826C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D67B89"/>
    <w:multiLevelType w:val="hybridMultilevel"/>
    <w:tmpl w:val="20187E7E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586EFF"/>
    <w:multiLevelType w:val="hybridMultilevel"/>
    <w:tmpl w:val="EFBCA6EC"/>
    <w:lvl w:ilvl="0" w:tplc="B10243D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26653"/>
    <w:multiLevelType w:val="hybridMultilevel"/>
    <w:tmpl w:val="5D6A1276"/>
    <w:lvl w:ilvl="0" w:tplc="04090001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37801"/>
    <w:multiLevelType w:val="hybridMultilevel"/>
    <w:tmpl w:val="FADE9A04"/>
    <w:lvl w:ilvl="0" w:tplc="B6766E5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5190821"/>
    <w:multiLevelType w:val="hybridMultilevel"/>
    <w:tmpl w:val="06F65C36"/>
    <w:lvl w:ilvl="0" w:tplc="04020001">
      <w:start w:val="1"/>
      <w:numFmt w:val="decimal"/>
      <w:lvlText w:val="%1."/>
      <w:lvlJc w:val="left"/>
      <w:pPr>
        <w:ind w:left="720" w:hanging="360"/>
      </w:pPr>
    </w:lvl>
    <w:lvl w:ilvl="1" w:tplc="04020003" w:tentative="1">
      <w:start w:val="1"/>
      <w:numFmt w:val="lowerLetter"/>
      <w:lvlText w:val="%2."/>
      <w:lvlJc w:val="left"/>
      <w:pPr>
        <w:ind w:left="1440" w:hanging="360"/>
      </w:p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8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11"/>
  </w:num>
  <w:num w:numId="9">
    <w:abstractNumId w:val="6"/>
  </w:num>
  <w:num w:numId="10">
    <w:abstractNumId w:val="18"/>
  </w:num>
  <w:num w:numId="11">
    <w:abstractNumId w:val="14"/>
  </w:num>
  <w:num w:numId="12">
    <w:abstractNumId w:val="17"/>
  </w:num>
  <w:num w:numId="13">
    <w:abstractNumId w:val="7"/>
  </w:num>
  <w:num w:numId="14">
    <w:abstractNumId w:val="3"/>
  </w:num>
  <w:num w:numId="15">
    <w:abstractNumId w:val="15"/>
  </w:num>
  <w:num w:numId="16">
    <w:abstractNumId w:val="9"/>
  </w:num>
  <w:num w:numId="17">
    <w:abstractNumId w:val="5"/>
  </w:num>
  <w:num w:numId="18">
    <w:abstractNumId w:val="10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6734E"/>
    <w:rsid w:val="00081C83"/>
    <w:rsid w:val="00086BBC"/>
    <w:rsid w:val="0009091D"/>
    <w:rsid w:val="00096E93"/>
    <w:rsid w:val="000C2C74"/>
    <w:rsid w:val="000D4257"/>
    <w:rsid w:val="000E0085"/>
    <w:rsid w:val="000E0B01"/>
    <w:rsid w:val="0010100A"/>
    <w:rsid w:val="00123E4B"/>
    <w:rsid w:val="00126E8C"/>
    <w:rsid w:val="00136E8E"/>
    <w:rsid w:val="001449AC"/>
    <w:rsid w:val="0014699A"/>
    <w:rsid w:val="00146D4D"/>
    <w:rsid w:val="00151616"/>
    <w:rsid w:val="0015504E"/>
    <w:rsid w:val="00163749"/>
    <w:rsid w:val="00163F7D"/>
    <w:rsid w:val="0017601E"/>
    <w:rsid w:val="00194453"/>
    <w:rsid w:val="00197660"/>
    <w:rsid w:val="001C272F"/>
    <w:rsid w:val="001C341C"/>
    <w:rsid w:val="001C3D58"/>
    <w:rsid w:val="001D32FF"/>
    <w:rsid w:val="00202082"/>
    <w:rsid w:val="00212433"/>
    <w:rsid w:val="00232D41"/>
    <w:rsid w:val="0023738E"/>
    <w:rsid w:val="0024008E"/>
    <w:rsid w:val="002403A1"/>
    <w:rsid w:val="0026116D"/>
    <w:rsid w:val="00264526"/>
    <w:rsid w:val="002817E8"/>
    <w:rsid w:val="002917B4"/>
    <w:rsid w:val="002923C1"/>
    <w:rsid w:val="00295456"/>
    <w:rsid w:val="002B691A"/>
    <w:rsid w:val="002B7509"/>
    <w:rsid w:val="002C238E"/>
    <w:rsid w:val="002C3F50"/>
    <w:rsid w:val="00307950"/>
    <w:rsid w:val="003104AE"/>
    <w:rsid w:val="0031303C"/>
    <w:rsid w:val="00316076"/>
    <w:rsid w:val="00316817"/>
    <w:rsid w:val="00317BF1"/>
    <w:rsid w:val="00325710"/>
    <w:rsid w:val="00331852"/>
    <w:rsid w:val="003355E6"/>
    <w:rsid w:val="00336B1A"/>
    <w:rsid w:val="00350318"/>
    <w:rsid w:val="00350609"/>
    <w:rsid w:val="00353AA0"/>
    <w:rsid w:val="003560B1"/>
    <w:rsid w:val="003601A9"/>
    <w:rsid w:val="00363D07"/>
    <w:rsid w:val="003651B4"/>
    <w:rsid w:val="003841B1"/>
    <w:rsid w:val="003938C3"/>
    <w:rsid w:val="003A3F45"/>
    <w:rsid w:val="003B0CB3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2463D"/>
    <w:rsid w:val="004318D4"/>
    <w:rsid w:val="004371E5"/>
    <w:rsid w:val="00454B07"/>
    <w:rsid w:val="004826ED"/>
    <w:rsid w:val="00495AE4"/>
    <w:rsid w:val="00496EDE"/>
    <w:rsid w:val="004A1043"/>
    <w:rsid w:val="004A7B30"/>
    <w:rsid w:val="004B3733"/>
    <w:rsid w:val="004C1017"/>
    <w:rsid w:val="004C4ED5"/>
    <w:rsid w:val="004D2AE4"/>
    <w:rsid w:val="004E2ADF"/>
    <w:rsid w:val="004E44B2"/>
    <w:rsid w:val="004E5DD4"/>
    <w:rsid w:val="004E6DF1"/>
    <w:rsid w:val="004F6FA1"/>
    <w:rsid w:val="00503AF8"/>
    <w:rsid w:val="00516E0E"/>
    <w:rsid w:val="00525C88"/>
    <w:rsid w:val="005277A8"/>
    <w:rsid w:val="005371E5"/>
    <w:rsid w:val="00553950"/>
    <w:rsid w:val="00567097"/>
    <w:rsid w:val="00576CCE"/>
    <w:rsid w:val="00577A0B"/>
    <w:rsid w:val="00596F78"/>
    <w:rsid w:val="005B180E"/>
    <w:rsid w:val="005B40B0"/>
    <w:rsid w:val="005B6357"/>
    <w:rsid w:val="005C4628"/>
    <w:rsid w:val="005D01A9"/>
    <w:rsid w:val="005D5385"/>
    <w:rsid w:val="005E5AE9"/>
    <w:rsid w:val="00605A68"/>
    <w:rsid w:val="0061596B"/>
    <w:rsid w:val="0061606A"/>
    <w:rsid w:val="00623D88"/>
    <w:rsid w:val="00632499"/>
    <w:rsid w:val="00637717"/>
    <w:rsid w:val="00647666"/>
    <w:rsid w:val="006501F9"/>
    <w:rsid w:val="0065238E"/>
    <w:rsid w:val="00662AF9"/>
    <w:rsid w:val="006652C2"/>
    <w:rsid w:val="0066559C"/>
    <w:rsid w:val="0067640F"/>
    <w:rsid w:val="00682B22"/>
    <w:rsid w:val="0068398F"/>
    <w:rsid w:val="006B79EF"/>
    <w:rsid w:val="006C776D"/>
    <w:rsid w:val="006D180B"/>
    <w:rsid w:val="006D1FC2"/>
    <w:rsid w:val="006D30EE"/>
    <w:rsid w:val="006E3A84"/>
    <w:rsid w:val="006E77C9"/>
    <w:rsid w:val="006F3E2A"/>
    <w:rsid w:val="007071C6"/>
    <w:rsid w:val="007200BF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3876"/>
    <w:rsid w:val="007D5141"/>
    <w:rsid w:val="007D5145"/>
    <w:rsid w:val="007E7381"/>
    <w:rsid w:val="007F0F75"/>
    <w:rsid w:val="00801332"/>
    <w:rsid w:val="00807755"/>
    <w:rsid w:val="0081733B"/>
    <w:rsid w:val="00820302"/>
    <w:rsid w:val="00820891"/>
    <w:rsid w:val="00820CF1"/>
    <w:rsid w:val="0083345B"/>
    <w:rsid w:val="008424BA"/>
    <w:rsid w:val="008506DF"/>
    <w:rsid w:val="00856E54"/>
    <w:rsid w:val="00870F4A"/>
    <w:rsid w:val="00882B88"/>
    <w:rsid w:val="008844DD"/>
    <w:rsid w:val="00897972"/>
    <w:rsid w:val="008A24E8"/>
    <w:rsid w:val="008A44D9"/>
    <w:rsid w:val="008B0DE6"/>
    <w:rsid w:val="008B556E"/>
    <w:rsid w:val="008B7306"/>
    <w:rsid w:val="008C5FB0"/>
    <w:rsid w:val="008D0795"/>
    <w:rsid w:val="008F005E"/>
    <w:rsid w:val="008F0585"/>
    <w:rsid w:val="008F19FC"/>
    <w:rsid w:val="008F4FF2"/>
    <w:rsid w:val="008F6649"/>
    <w:rsid w:val="008F668A"/>
    <w:rsid w:val="00901A0D"/>
    <w:rsid w:val="0090758B"/>
    <w:rsid w:val="009373AF"/>
    <w:rsid w:val="00941D41"/>
    <w:rsid w:val="00944B10"/>
    <w:rsid w:val="00946BBD"/>
    <w:rsid w:val="00952B62"/>
    <w:rsid w:val="00955E7B"/>
    <w:rsid w:val="0097005E"/>
    <w:rsid w:val="0097581F"/>
    <w:rsid w:val="00981C11"/>
    <w:rsid w:val="00991D0A"/>
    <w:rsid w:val="009B1AEF"/>
    <w:rsid w:val="009B7A97"/>
    <w:rsid w:val="009C2960"/>
    <w:rsid w:val="009C46AE"/>
    <w:rsid w:val="009C491D"/>
    <w:rsid w:val="009E5603"/>
    <w:rsid w:val="009F2EF5"/>
    <w:rsid w:val="009F4759"/>
    <w:rsid w:val="00A04F99"/>
    <w:rsid w:val="00A05934"/>
    <w:rsid w:val="00A25DE7"/>
    <w:rsid w:val="00A34753"/>
    <w:rsid w:val="00A34A91"/>
    <w:rsid w:val="00A37719"/>
    <w:rsid w:val="00A4018C"/>
    <w:rsid w:val="00A71117"/>
    <w:rsid w:val="00A751E1"/>
    <w:rsid w:val="00A92AC4"/>
    <w:rsid w:val="00A974A0"/>
    <w:rsid w:val="00AA5386"/>
    <w:rsid w:val="00AB0A57"/>
    <w:rsid w:val="00AB26EA"/>
    <w:rsid w:val="00AB7EBD"/>
    <w:rsid w:val="00AC2F36"/>
    <w:rsid w:val="00AC440C"/>
    <w:rsid w:val="00AC6E81"/>
    <w:rsid w:val="00B02C90"/>
    <w:rsid w:val="00B23762"/>
    <w:rsid w:val="00B31303"/>
    <w:rsid w:val="00B36E9A"/>
    <w:rsid w:val="00B51D4C"/>
    <w:rsid w:val="00B53394"/>
    <w:rsid w:val="00B73EB8"/>
    <w:rsid w:val="00BA1528"/>
    <w:rsid w:val="00BA3738"/>
    <w:rsid w:val="00BA716F"/>
    <w:rsid w:val="00BB1CFC"/>
    <w:rsid w:val="00BB5F87"/>
    <w:rsid w:val="00BC1ED8"/>
    <w:rsid w:val="00BD2997"/>
    <w:rsid w:val="00BD2BC7"/>
    <w:rsid w:val="00BE1016"/>
    <w:rsid w:val="00BE1748"/>
    <w:rsid w:val="00BE238A"/>
    <w:rsid w:val="00BF2ED9"/>
    <w:rsid w:val="00C1171F"/>
    <w:rsid w:val="00C163A7"/>
    <w:rsid w:val="00C25E60"/>
    <w:rsid w:val="00C31511"/>
    <w:rsid w:val="00C414E0"/>
    <w:rsid w:val="00C54FC5"/>
    <w:rsid w:val="00C56D89"/>
    <w:rsid w:val="00C5743F"/>
    <w:rsid w:val="00C60FC8"/>
    <w:rsid w:val="00C73C84"/>
    <w:rsid w:val="00C80639"/>
    <w:rsid w:val="00C81B19"/>
    <w:rsid w:val="00C863D3"/>
    <w:rsid w:val="00C917F7"/>
    <w:rsid w:val="00C92D69"/>
    <w:rsid w:val="00C959D7"/>
    <w:rsid w:val="00CB2372"/>
    <w:rsid w:val="00CC177D"/>
    <w:rsid w:val="00CD2EC1"/>
    <w:rsid w:val="00CD54A7"/>
    <w:rsid w:val="00CD609D"/>
    <w:rsid w:val="00CF337A"/>
    <w:rsid w:val="00CF3695"/>
    <w:rsid w:val="00CF38E9"/>
    <w:rsid w:val="00CF3F19"/>
    <w:rsid w:val="00D11FDE"/>
    <w:rsid w:val="00D162BD"/>
    <w:rsid w:val="00D16FEE"/>
    <w:rsid w:val="00D20D08"/>
    <w:rsid w:val="00D222C0"/>
    <w:rsid w:val="00D431DA"/>
    <w:rsid w:val="00D43987"/>
    <w:rsid w:val="00D53936"/>
    <w:rsid w:val="00D54330"/>
    <w:rsid w:val="00D54AEB"/>
    <w:rsid w:val="00D55F0E"/>
    <w:rsid w:val="00D5657C"/>
    <w:rsid w:val="00D60975"/>
    <w:rsid w:val="00D62BDE"/>
    <w:rsid w:val="00D62F5D"/>
    <w:rsid w:val="00D74B35"/>
    <w:rsid w:val="00D756BE"/>
    <w:rsid w:val="00D76740"/>
    <w:rsid w:val="00D8274F"/>
    <w:rsid w:val="00D84632"/>
    <w:rsid w:val="00D86F3C"/>
    <w:rsid w:val="00D87EE2"/>
    <w:rsid w:val="00D94DE3"/>
    <w:rsid w:val="00DC403E"/>
    <w:rsid w:val="00DD4750"/>
    <w:rsid w:val="00DE5E9A"/>
    <w:rsid w:val="00DF356C"/>
    <w:rsid w:val="00E07156"/>
    <w:rsid w:val="00E078DF"/>
    <w:rsid w:val="00E119B8"/>
    <w:rsid w:val="00E20537"/>
    <w:rsid w:val="00E25AE5"/>
    <w:rsid w:val="00E54D6B"/>
    <w:rsid w:val="00E64201"/>
    <w:rsid w:val="00EA5304"/>
    <w:rsid w:val="00EC0F0E"/>
    <w:rsid w:val="00EC55DB"/>
    <w:rsid w:val="00EC7C64"/>
    <w:rsid w:val="00EE0862"/>
    <w:rsid w:val="00EE6121"/>
    <w:rsid w:val="00EF6E1F"/>
    <w:rsid w:val="00F24E00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A15BB"/>
    <w:rsid w:val="00FB62D1"/>
    <w:rsid w:val="00FB782F"/>
    <w:rsid w:val="00FD2D8D"/>
    <w:rsid w:val="00FD4A74"/>
    <w:rsid w:val="00FE55C1"/>
    <w:rsid w:val="00FE7BA6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6F3314-57EB-4BB7-934B-8856520C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F7D"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aliases w:val="ПАРАГРАФ,List Paragraph1,List1,List Paragraph11,List Paragraph111,Colorful List - Accent 11,List Paragraph1111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aliases w:val="ПАРАГРАФ Char,List Paragraph1 Char,List1 Char,List Paragraph11 Char,List Paragraph111 Char,Colorful List - Accent 11 Char,List Paragraph1111 Char"/>
    <w:link w:val="ListParagraph"/>
    <w:uiPriority w:val="34"/>
    <w:qFormat/>
    <w:locked/>
    <w:rsid w:val="009E5603"/>
  </w:style>
  <w:style w:type="paragraph" w:styleId="CommentText">
    <w:name w:val="annotation text"/>
    <w:basedOn w:val="Normal"/>
    <w:link w:val="CommentTextChar"/>
    <w:uiPriority w:val="99"/>
    <w:semiHidden/>
    <w:unhideWhenUsed/>
    <w:rsid w:val="002817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7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7E8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lang w:eastAsia="bg-BG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7E8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3">
    <w:name w:val="a3"/>
    <w:rsid w:val="00E07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96EC1-DC73-4866-B271-7E51A220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2531</Words>
  <Characters>14432</Characters>
  <Application>Microsoft Office Word</Application>
  <DocSecurity>0</DocSecurity>
  <Lines>120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16930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</cp:lastModifiedBy>
  <cp:revision>48</cp:revision>
  <cp:lastPrinted>2018-02-22T12:37:00Z</cp:lastPrinted>
  <dcterms:created xsi:type="dcterms:W3CDTF">2019-03-14T09:05:00Z</dcterms:created>
  <dcterms:modified xsi:type="dcterms:W3CDTF">2020-08-04T05:32:00Z</dcterms:modified>
</cp:coreProperties>
</file>